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39041" w14:textId="26D95471" w:rsidR="00C713EC" w:rsidRPr="0052548E" w:rsidRDefault="007026AF" w:rsidP="00C713EC">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C713EC" w:rsidRPr="009610D7">
        <w:rPr>
          <w:rFonts w:ascii="Arial" w:hAnsi="Arial" w:cs="Arial"/>
          <w:b/>
          <w:bCs/>
          <w:sz w:val="28"/>
        </w:rPr>
        <w:t>3GPP TSG RAN WG1 #10</w:t>
      </w:r>
      <w:r w:rsidR="00C713EC">
        <w:rPr>
          <w:rFonts w:ascii="Arial" w:hAnsi="Arial" w:cs="Arial"/>
          <w:b/>
          <w:bCs/>
          <w:sz w:val="28"/>
        </w:rPr>
        <w:t>6</w:t>
      </w:r>
      <w:r w:rsidR="001E6DC6">
        <w:rPr>
          <w:rFonts w:ascii="Arial" w:hAnsi="Arial" w:cs="Arial" w:hint="eastAsia"/>
          <w:b/>
          <w:bCs/>
          <w:sz w:val="28"/>
          <w:lang w:eastAsia="zh-CN"/>
        </w:rPr>
        <w:t>bis</w:t>
      </w:r>
      <w:r w:rsidR="00C713EC">
        <w:rPr>
          <w:rFonts w:ascii="Arial" w:hAnsi="Arial" w:cs="Arial"/>
          <w:b/>
          <w:bCs/>
          <w:sz w:val="28"/>
        </w:rPr>
        <w:t>-e</w:t>
      </w:r>
      <w:r w:rsidR="00C713EC">
        <w:rPr>
          <w:rFonts w:ascii="Arial" w:hAnsi="Arial" w:cs="Arial"/>
          <w:b/>
          <w:bCs/>
          <w:sz w:val="28"/>
        </w:rPr>
        <w:tab/>
      </w:r>
      <w:r w:rsidR="00C713EC">
        <w:rPr>
          <w:rFonts w:ascii="Arial" w:hAnsi="Arial" w:cs="Arial"/>
          <w:b/>
          <w:bCs/>
          <w:sz w:val="28"/>
        </w:rPr>
        <w:tab/>
        <w:t>R1-21</w:t>
      </w:r>
      <w:r w:rsidR="00AE2AA7">
        <w:rPr>
          <w:rFonts w:ascii="Arial" w:hAnsi="Arial" w:cs="Arial" w:hint="eastAsia"/>
          <w:b/>
          <w:bCs/>
          <w:sz w:val="28"/>
          <w:lang w:eastAsia="zh-CN"/>
        </w:rPr>
        <w:t>08897</w:t>
      </w:r>
    </w:p>
    <w:p w14:paraId="2B71DBC4" w14:textId="77777777" w:rsidR="00C713EC" w:rsidRPr="009513AC" w:rsidRDefault="00C713EC" w:rsidP="00C713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73E8F7B3" w:rsidR="00885976" w:rsidRPr="00DC313B" w:rsidRDefault="00885976" w:rsidP="00C713EC">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585BE3">
        <w:rPr>
          <w:b/>
        </w:rPr>
        <w:t>8.1.2.2</w:t>
      </w:r>
      <w:bookmarkStart w:id="1" w:name="_GoBack"/>
      <w:bookmarkEnd w:id="1"/>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3C9F08C3" w:rsidR="00885976" w:rsidRPr="00447E0C" w:rsidRDefault="00885976" w:rsidP="00885976">
      <w:pPr>
        <w:spacing w:after="60"/>
        <w:ind w:left="1555" w:hanging="1555"/>
        <w:jc w:val="left"/>
        <w:rPr>
          <w:b/>
        </w:rPr>
      </w:pPr>
      <w:r w:rsidRPr="00447E0C">
        <w:rPr>
          <w:b/>
        </w:rPr>
        <w:t>Title:</w:t>
      </w:r>
      <w:r w:rsidRPr="00447E0C">
        <w:rPr>
          <w:b/>
        </w:rPr>
        <w:tab/>
      </w:r>
      <w:bookmarkStart w:id="2" w:name="OLE_LINK43"/>
      <w:bookmarkStart w:id="3" w:name="OLE_LINK44"/>
      <w:r>
        <w:rPr>
          <w:b/>
        </w:rPr>
        <w:t xml:space="preserve">Discussion on </w:t>
      </w:r>
      <w:bookmarkEnd w:id="2"/>
      <w:bookmarkEnd w:id="3"/>
      <w:r w:rsidR="0076058C">
        <w:rPr>
          <w:b/>
        </w:rPr>
        <w:t>enhancement</w:t>
      </w:r>
      <w:r w:rsidR="001E6DC6">
        <w:rPr>
          <w:b/>
        </w:rPr>
        <w:t>s</w:t>
      </w:r>
      <w:r w:rsidR="0076058C">
        <w:rPr>
          <w:b/>
        </w:rPr>
        <w:t xml:space="preserve"> </w:t>
      </w:r>
      <w:r w:rsidR="00956702">
        <w:rPr>
          <w:b/>
        </w:rPr>
        <w:t xml:space="preserve">on </w:t>
      </w:r>
      <w:r w:rsidR="00585BE3">
        <w:rPr>
          <w:b/>
        </w:rPr>
        <w:t>multi-TRP inter-cell operation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16A41155" w14:textId="7B534A7A" w:rsidR="00E93711" w:rsidRDefault="00F47732" w:rsidP="008D7567">
      <w:pPr>
        <w:jc w:val="left"/>
        <w:rPr>
          <w:rFonts w:cs="Arial"/>
          <w:szCs w:val="36"/>
          <w:lang w:eastAsia="zh-CN"/>
        </w:rPr>
      </w:pPr>
      <w:r>
        <w:rPr>
          <w:lang w:eastAsia="zh-CN"/>
        </w:rPr>
        <w:t xml:space="preserve">According to </w:t>
      </w:r>
      <w:r w:rsidR="00E93711">
        <w:rPr>
          <w:rFonts w:cs="Arial"/>
          <w:szCs w:val="36"/>
        </w:rPr>
        <w:t>R17</w:t>
      </w:r>
      <w:r>
        <w:rPr>
          <w:rFonts w:cs="Arial"/>
          <w:szCs w:val="36"/>
        </w:rPr>
        <w:t xml:space="preserve"> FeMIMO WID </w:t>
      </w:r>
      <w:r w:rsidR="00E93711">
        <w:rPr>
          <w:rFonts w:cs="Arial"/>
          <w:szCs w:val="36"/>
        </w:rPr>
        <w:t>[1</w:t>
      </w:r>
      <w:r>
        <w:rPr>
          <w:rFonts w:cs="Arial"/>
          <w:szCs w:val="36"/>
        </w:rPr>
        <w:t>], t</w:t>
      </w:r>
      <w:r w:rsidR="00E93711">
        <w:rPr>
          <w:rFonts w:cs="Arial"/>
          <w:szCs w:val="36"/>
        </w:rPr>
        <w:t xml:space="preserve">he following </w:t>
      </w:r>
      <w:r w:rsidR="00E93711">
        <w:rPr>
          <w:rFonts w:cs="Arial" w:hint="eastAsia"/>
          <w:szCs w:val="36"/>
          <w:lang w:eastAsia="zh-CN"/>
        </w:rPr>
        <w:t xml:space="preserve">objective is </w:t>
      </w:r>
      <w:r w:rsidR="00E93711">
        <w:rPr>
          <w:rFonts w:cs="Arial"/>
          <w:szCs w:val="36"/>
          <w:lang w:eastAsia="zh-CN"/>
        </w:rPr>
        <w:t>include</w:t>
      </w:r>
      <w:r w:rsidR="00E93711">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15"/>
      </w:tblGrid>
      <w:tr w:rsidR="00AE2445" w14:paraId="04AC904B" w14:textId="77777777" w:rsidTr="00AE2445">
        <w:tc>
          <w:tcPr>
            <w:tcW w:w="8930" w:type="dxa"/>
          </w:tcPr>
          <w:p w14:paraId="4E60D50A" w14:textId="77777777" w:rsidR="00AE2445" w:rsidRPr="0051690F" w:rsidRDefault="00AE2445" w:rsidP="00AE2445">
            <w:pPr>
              <w:pStyle w:val="af2"/>
              <w:numPr>
                <w:ilvl w:val="0"/>
                <w:numId w:val="14"/>
              </w:numPr>
              <w:autoSpaceDE/>
              <w:autoSpaceDN/>
              <w:adjustRightInd/>
              <w:snapToGrid/>
              <w:spacing w:after="0"/>
              <w:ind w:firstLineChars="0"/>
              <w:jc w:val="left"/>
            </w:pPr>
            <w:r w:rsidRPr="0051690F">
              <w:t>Enhancement on the support for multi-TRP deployment, targeting both FR1 and FR2:</w:t>
            </w:r>
          </w:p>
          <w:p w14:paraId="1E502BC9" w14:textId="42BAB0B3" w:rsidR="00AE2445" w:rsidRPr="00AE2445" w:rsidRDefault="00AE2445" w:rsidP="00AE2445">
            <w:pPr>
              <w:pStyle w:val="af2"/>
              <w:numPr>
                <w:ilvl w:val="0"/>
                <w:numId w:val="15"/>
              </w:numPr>
              <w:autoSpaceDE/>
              <w:autoSpaceDN/>
              <w:adjustRightInd/>
              <w:snapToGrid/>
              <w:spacing w:after="0"/>
              <w:ind w:firstLineChars="0"/>
              <w:jc w:val="left"/>
            </w:pPr>
            <w:r w:rsidRPr="00F308C0">
              <w:t>Identify and specify QCL/TCI-related enhancements to enable inter-cell multi-TRP operations, assuming multi-DCI based multi-PDSCH reception</w:t>
            </w:r>
          </w:p>
        </w:tc>
      </w:tr>
    </w:tbl>
    <w:p w14:paraId="40EBD298" w14:textId="77777777" w:rsidR="00127542" w:rsidRPr="00E93711" w:rsidRDefault="00127542" w:rsidP="008D7567">
      <w:pPr>
        <w:jc w:val="left"/>
        <w:rPr>
          <w:lang w:eastAsia="zh-CN"/>
        </w:rPr>
      </w:pPr>
    </w:p>
    <w:p w14:paraId="3F96BFCE" w14:textId="6C9C84EA" w:rsidR="00B32BD3" w:rsidRDefault="00122C60" w:rsidP="00BE3200">
      <w:pPr>
        <w:rPr>
          <w:lang w:eastAsia="zh-CN"/>
        </w:rPr>
      </w:pPr>
      <w:r>
        <w:rPr>
          <w:lang w:eastAsia="zh-CN"/>
        </w:rPr>
        <w:t>In RAN1#106e meeting, after extensive meeting</w:t>
      </w:r>
      <w:r w:rsidR="008031A2">
        <w:rPr>
          <w:lang w:eastAsia="zh-CN"/>
        </w:rPr>
        <w:t xml:space="preserve"> discussions</w:t>
      </w:r>
      <w:r>
        <w:rPr>
          <w:lang w:eastAsia="zh-CN"/>
        </w:rPr>
        <w:t>, the following agreements have been achieved [</w:t>
      </w:r>
      <w:r w:rsidR="008E0871">
        <w:rPr>
          <w:lang w:eastAsia="zh-CN"/>
        </w:rPr>
        <w:t>2</w:t>
      </w:r>
      <w:r>
        <w:rPr>
          <w:lang w:eastAsia="zh-CN"/>
        </w:rPr>
        <w:t>]:</w:t>
      </w:r>
    </w:p>
    <w:tbl>
      <w:tblPr>
        <w:tblStyle w:val="ad"/>
        <w:tblW w:w="0" w:type="auto"/>
        <w:tblLook w:val="04A0" w:firstRow="1" w:lastRow="0" w:firstColumn="1" w:lastColumn="0" w:noHBand="0" w:noVBand="1"/>
      </w:tblPr>
      <w:tblGrid>
        <w:gridCol w:w="9307"/>
      </w:tblGrid>
      <w:tr w:rsidR="00122C60" w14:paraId="44B62E80" w14:textId="77777777" w:rsidTr="00122C60">
        <w:tc>
          <w:tcPr>
            <w:tcW w:w="9533" w:type="dxa"/>
          </w:tcPr>
          <w:p w14:paraId="36352579" w14:textId="77777777" w:rsidR="00122C60" w:rsidRPr="00D74F3F" w:rsidRDefault="00122C60" w:rsidP="00122C60">
            <w:pPr>
              <w:tabs>
                <w:tab w:val="left" w:pos="720"/>
                <w:tab w:val="left" w:pos="1440"/>
              </w:tabs>
              <w:rPr>
                <w:b/>
              </w:rPr>
            </w:pPr>
            <w:r w:rsidRPr="00D74F3F">
              <w:rPr>
                <w:b/>
                <w:highlight w:val="green"/>
              </w:rPr>
              <w:t>Agreement</w:t>
            </w:r>
          </w:p>
          <w:p w14:paraId="2FEB5FAF" w14:textId="77777777" w:rsidR="00122C60" w:rsidRDefault="00122C60" w:rsidP="00122C60">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73C29669" w14:textId="77777777" w:rsidR="00122C60" w:rsidRPr="002C6C26" w:rsidRDefault="00122C60" w:rsidP="00122C60">
            <w:pPr>
              <w:numPr>
                <w:ilvl w:val="0"/>
                <w:numId w:val="27"/>
              </w:numPr>
              <w:tabs>
                <w:tab w:val="left" w:pos="720"/>
                <w:tab w:val="left" w:pos="1440"/>
              </w:tabs>
              <w:autoSpaceDE/>
              <w:autoSpaceDN/>
              <w:adjustRightInd/>
              <w:snapToGrid/>
              <w:spacing w:after="0"/>
              <w:jc w:val="left"/>
              <w:rPr>
                <w:rFonts w:cs="Times"/>
              </w:rPr>
            </w:pPr>
            <w:r w:rsidRPr="002C6C26">
              <w:rPr>
                <w:rFonts w:cs="Times"/>
              </w:rPr>
              <w:t>Detailed signalling design is up to RAN2</w:t>
            </w:r>
          </w:p>
          <w:p w14:paraId="0B11322F" w14:textId="77777777" w:rsidR="00122C60" w:rsidRPr="002C6C26" w:rsidRDefault="00122C60" w:rsidP="00122C60">
            <w:pPr>
              <w:tabs>
                <w:tab w:val="left" w:pos="720"/>
                <w:tab w:val="left" w:pos="1440"/>
              </w:tabs>
              <w:rPr>
                <w:rFonts w:cs="Times"/>
              </w:rPr>
            </w:pPr>
          </w:p>
          <w:p w14:paraId="2DBEE840" w14:textId="77777777" w:rsidR="00122C60" w:rsidRPr="002C6C26" w:rsidRDefault="00122C60" w:rsidP="00122C60">
            <w:pPr>
              <w:tabs>
                <w:tab w:val="left" w:pos="720"/>
                <w:tab w:val="left" w:pos="1440"/>
              </w:tabs>
              <w:rPr>
                <w:rFonts w:cs="Times"/>
                <w:b/>
              </w:rPr>
            </w:pPr>
            <w:r w:rsidRPr="002C6C26">
              <w:rPr>
                <w:rFonts w:cs="Times"/>
                <w:b/>
                <w:highlight w:val="green"/>
              </w:rPr>
              <w:t>Agreement</w:t>
            </w:r>
          </w:p>
          <w:p w14:paraId="0FE0BB6A" w14:textId="77777777" w:rsidR="00122C60" w:rsidRPr="002C6C26" w:rsidRDefault="00122C60" w:rsidP="00122C60">
            <w:pPr>
              <w:tabs>
                <w:tab w:val="left" w:pos="720"/>
                <w:tab w:val="left" w:pos="1440"/>
              </w:tabs>
              <w:rPr>
                <w:rFonts w:cs="Times"/>
              </w:rPr>
            </w:pPr>
            <w:r w:rsidRPr="002C6C26">
              <w:rPr>
                <w:rFonts w:cs="Times"/>
              </w:rPr>
              <w:t>Rel. 17 inter-cell MTRP , the maximum number of additional RRC -configured PCIs  per CC is denoted X and can be reported as a UE capability</w:t>
            </w:r>
          </w:p>
          <w:p w14:paraId="3B829505" w14:textId="77777777" w:rsidR="00122C60" w:rsidRPr="002C6C26" w:rsidRDefault="00122C60" w:rsidP="00122C60">
            <w:pPr>
              <w:numPr>
                <w:ilvl w:val="0"/>
                <w:numId w:val="27"/>
              </w:numPr>
              <w:tabs>
                <w:tab w:val="left" w:pos="720"/>
                <w:tab w:val="left" w:pos="1440"/>
              </w:tabs>
              <w:autoSpaceDE/>
              <w:autoSpaceDN/>
              <w:adjustRightInd/>
              <w:snapToGrid/>
              <w:spacing w:after="0"/>
              <w:jc w:val="left"/>
              <w:rPr>
                <w:rFonts w:cs="Times"/>
              </w:rPr>
            </w:pPr>
            <w:r w:rsidRPr="002C6C26">
              <w:rPr>
                <w:rFonts w:cs="Times"/>
              </w:rPr>
              <w:t>For the report value of X, multiple candidate values including 1 is supported. </w:t>
            </w:r>
          </w:p>
          <w:p w14:paraId="1B9BAD8C" w14:textId="77777777" w:rsidR="00122C60" w:rsidRPr="002C6C26" w:rsidRDefault="00122C60" w:rsidP="00122C60">
            <w:pPr>
              <w:numPr>
                <w:ilvl w:val="1"/>
                <w:numId w:val="27"/>
              </w:numPr>
              <w:tabs>
                <w:tab w:val="left" w:pos="720"/>
                <w:tab w:val="left" w:pos="1440"/>
              </w:tabs>
              <w:autoSpaceDE/>
              <w:autoSpaceDN/>
              <w:adjustRightInd/>
              <w:snapToGrid/>
              <w:spacing w:after="0"/>
              <w:jc w:val="left"/>
              <w:rPr>
                <w:rFonts w:cs="Times"/>
              </w:rPr>
            </w:pPr>
            <w:r w:rsidRPr="002C6C26">
              <w:rPr>
                <w:rFonts w:cs="Times"/>
              </w:rPr>
              <w:t>FFS : Which values to support other than 1. </w:t>
            </w:r>
          </w:p>
          <w:p w14:paraId="3E5D8756" w14:textId="77777777" w:rsidR="00122C60" w:rsidRPr="002C6C26" w:rsidRDefault="00122C60" w:rsidP="00122C60">
            <w:pPr>
              <w:numPr>
                <w:ilvl w:val="1"/>
                <w:numId w:val="27"/>
              </w:numPr>
              <w:tabs>
                <w:tab w:val="left" w:pos="720"/>
                <w:tab w:val="left" w:pos="1440"/>
              </w:tabs>
              <w:autoSpaceDE/>
              <w:autoSpaceDN/>
              <w:adjustRightInd/>
              <w:snapToGrid/>
              <w:spacing w:after="0"/>
              <w:jc w:val="left"/>
              <w:rPr>
                <w:rFonts w:cs="Times"/>
              </w:rPr>
            </w:pPr>
            <w:r w:rsidRPr="002C6C26">
              <w:rPr>
                <w:rFonts w:cs="Times"/>
              </w:rPr>
              <w:t>Values larger than 7 are precluded</w:t>
            </w:r>
          </w:p>
          <w:p w14:paraId="251DBFEA" w14:textId="77777777" w:rsidR="00122C60" w:rsidRPr="002C6C26" w:rsidRDefault="00122C60" w:rsidP="00122C60">
            <w:pPr>
              <w:numPr>
                <w:ilvl w:val="1"/>
                <w:numId w:val="27"/>
              </w:numPr>
              <w:tabs>
                <w:tab w:val="left" w:pos="720"/>
                <w:tab w:val="left" w:pos="1440"/>
              </w:tabs>
              <w:autoSpaceDE/>
              <w:autoSpaceDN/>
              <w:adjustRightInd/>
              <w:snapToGrid/>
              <w:spacing w:after="0"/>
              <w:jc w:val="left"/>
              <w:rPr>
                <w:rFonts w:cs="Times"/>
              </w:rPr>
            </w:pPr>
            <w:r w:rsidRPr="002C6C26">
              <w:rPr>
                <w:rFonts w:cs="Times"/>
              </w:rPr>
              <w:t>RAN1 needs to agree on value(s) of X other than 1</w:t>
            </w:r>
          </w:p>
          <w:p w14:paraId="01584D67" w14:textId="77777777" w:rsidR="00122C60" w:rsidRPr="002C6C26" w:rsidRDefault="00122C60" w:rsidP="00122C60">
            <w:pPr>
              <w:numPr>
                <w:ilvl w:val="0"/>
                <w:numId w:val="27"/>
              </w:numPr>
              <w:tabs>
                <w:tab w:val="left" w:pos="720"/>
                <w:tab w:val="left" w:pos="1440"/>
              </w:tabs>
              <w:autoSpaceDE/>
              <w:autoSpaceDN/>
              <w:adjustRightInd/>
              <w:snapToGrid/>
              <w:spacing w:after="0"/>
              <w:jc w:val="left"/>
              <w:rPr>
                <w:rFonts w:cs="Times"/>
              </w:rPr>
            </w:pPr>
            <w:r w:rsidRPr="002C6C26">
              <w:rPr>
                <w:rFonts w:cs="Times"/>
              </w:rPr>
              <w:t>Down-select one of the following alternatives:</w:t>
            </w:r>
          </w:p>
          <w:p w14:paraId="339E1048" w14:textId="77777777" w:rsidR="00122C60" w:rsidRPr="002C6C26" w:rsidRDefault="00122C60" w:rsidP="00122C60">
            <w:pPr>
              <w:numPr>
                <w:ilvl w:val="1"/>
                <w:numId w:val="27"/>
              </w:numPr>
              <w:tabs>
                <w:tab w:val="left" w:pos="720"/>
                <w:tab w:val="left" w:pos="1440"/>
              </w:tabs>
              <w:autoSpaceDE/>
              <w:autoSpaceDN/>
              <w:adjustRightInd/>
              <w:snapToGrid/>
              <w:spacing w:after="0"/>
              <w:jc w:val="left"/>
              <w:rPr>
                <w:rFonts w:cs="Times"/>
              </w:rPr>
            </w:pPr>
            <w:r w:rsidRPr="002C6C26">
              <w:rPr>
                <w:rFonts w:cs="Times"/>
              </w:rPr>
              <w:t>Alt 1: A single value of X is reported as UE capability for any possible SSB time domain position and periodicity</w:t>
            </w:r>
          </w:p>
          <w:p w14:paraId="51E365E9" w14:textId="77777777" w:rsidR="00122C60" w:rsidRPr="002C6C26" w:rsidRDefault="00122C60" w:rsidP="00122C60">
            <w:pPr>
              <w:numPr>
                <w:ilvl w:val="1"/>
                <w:numId w:val="27"/>
              </w:numPr>
              <w:tabs>
                <w:tab w:val="left" w:pos="720"/>
                <w:tab w:val="left" w:pos="1440"/>
              </w:tabs>
              <w:autoSpaceDE/>
              <w:autoSpaceDN/>
              <w:adjustRightInd/>
              <w:snapToGrid/>
              <w:spacing w:after="0"/>
              <w:jc w:val="left"/>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1BC97320" w14:textId="77777777" w:rsidR="00122C60" w:rsidRPr="002C6C26" w:rsidRDefault="00122C60" w:rsidP="00122C60">
            <w:pPr>
              <w:numPr>
                <w:ilvl w:val="0"/>
                <w:numId w:val="27"/>
              </w:numPr>
              <w:tabs>
                <w:tab w:val="left" w:pos="720"/>
                <w:tab w:val="left" w:pos="1440"/>
              </w:tabs>
              <w:autoSpaceDE/>
              <w:autoSpaceDN/>
              <w:adjustRightInd/>
              <w:snapToGrid/>
              <w:spacing w:after="0"/>
              <w:jc w:val="left"/>
              <w:rPr>
                <w:rFonts w:cs="Times"/>
              </w:rPr>
            </w:pPr>
            <w:r w:rsidRPr="002C6C26">
              <w:rPr>
                <w:rFonts w:cs="Times"/>
              </w:rPr>
              <w:t>The serving cell PCI is always associated with active TCI states, only 1 additional PCI can be associated with the active TCI States</w:t>
            </w:r>
          </w:p>
          <w:p w14:paraId="1A525BC2" w14:textId="77777777" w:rsidR="00122C60" w:rsidRPr="002C6C26" w:rsidRDefault="00122C60" w:rsidP="00122C60">
            <w:pPr>
              <w:rPr>
                <w:rFonts w:cs="Times"/>
              </w:rPr>
            </w:pPr>
          </w:p>
          <w:p w14:paraId="6496DFBD" w14:textId="77777777" w:rsidR="00122C60" w:rsidRPr="002C6C26" w:rsidRDefault="00122C60" w:rsidP="00122C60">
            <w:pPr>
              <w:tabs>
                <w:tab w:val="left" w:pos="720"/>
                <w:tab w:val="left" w:pos="1440"/>
              </w:tabs>
              <w:rPr>
                <w:rFonts w:cs="Times"/>
                <w:b/>
                <w:highlight w:val="green"/>
              </w:rPr>
            </w:pPr>
            <w:r w:rsidRPr="002C6C26">
              <w:rPr>
                <w:rFonts w:cs="Times"/>
                <w:b/>
                <w:bCs/>
                <w:highlight w:val="green"/>
              </w:rPr>
              <w:t>Agreement</w:t>
            </w:r>
          </w:p>
          <w:p w14:paraId="0B1253B1" w14:textId="77777777" w:rsidR="00122C60" w:rsidRPr="002C6C26" w:rsidRDefault="00122C60" w:rsidP="00122C60">
            <w:pPr>
              <w:numPr>
                <w:ilvl w:val="0"/>
                <w:numId w:val="27"/>
              </w:numPr>
              <w:tabs>
                <w:tab w:val="left" w:pos="720"/>
                <w:tab w:val="left" w:pos="1440"/>
              </w:tabs>
              <w:autoSpaceDE/>
              <w:autoSpaceDN/>
              <w:adjustRightInd/>
              <w:snapToGrid/>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592174B5" w14:textId="77777777" w:rsidR="00122C60" w:rsidRPr="002C6C26" w:rsidRDefault="00122C60" w:rsidP="00122C60">
            <w:pPr>
              <w:numPr>
                <w:ilvl w:val="0"/>
                <w:numId w:val="27"/>
              </w:numPr>
              <w:tabs>
                <w:tab w:val="left" w:pos="720"/>
                <w:tab w:val="left" w:pos="1440"/>
              </w:tabs>
              <w:autoSpaceDE/>
              <w:autoSpaceDN/>
              <w:adjustRightInd/>
              <w:snapToGrid/>
              <w:spacing w:after="0"/>
              <w:jc w:val="left"/>
              <w:rPr>
                <w:rFonts w:cs="Times"/>
              </w:rPr>
            </w:pPr>
            <w:r w:rsidRPr="002C6C26">
              <w:rPr>
                <w:rFonts w:cs="Times"/>
              </w:rPr>
              <w:t xml:space="preserve">FFS : The association between PCI and </w:t>
            </w:r>
            <w:r w:rsidRPr="002C6C26">
              <w:rPr>
                <w:rFonts w:cs="Times"/>
                <w:i/>
              </w:rPr>
              <w:t>CORESETPoolIndex</w:t>
            </w:r>
            <w:r w:rsidRPr="002C6C26">
              <w:rPr>
                <w:rFonts w:cs="Times"/>
              </w:rPr>
              <w:t xml:space="preserve"> when switching between intra-cell mTRP and inter-cell mTRP </w:t>
            </w:r>
          </w:p>
          <w:p w14:paraId="73872190" w14:textId="77777777" w:rsidR="00122C60" w:rsidRPr="002C6C26" w:rsidRDefault="00122C60" w:rsidP="00122C60">
            <w:pPr>
              <w:tabs>
                <w:tab w:val="left" w:pos="720"/>
                <w:tab w:val="left" w:pos="1440"/>
              </w:tabs>
              <w:rPr>
                <w:rFonts w:cs="Times"/>
              </w:rPr>
            </w:pPr>
          </w:p>
          <w:p w14:paraId="221F7B0A" w14:textId="77777777" w:rsidR="00122C60" w:rsidRPr="002C6C26" w:rsidRDefault="00122C60" w:rsidP="00122C60">
            <w:pPr>
              <w:tabs>
                <w:tab w:val="left" w:pos="720"/>
                <w:tab w:val="left" w:pos="1440"/>
              </w:tabs>
              <w:rPr>
                <w:rFonts w:cs="Times"/>
                <w:b/>
                <w:highlight w:val="green"/>
              </w:rPr>
            </w:pPr>
            <w:r w:rsidRPr="002C6C26">
              <w:rPr>
                <w:rFonts w:cs="Times"/>
                <w:b/>
                <w:bCs/>
                <w:highlight w:val="green"/>
              </w:rPr>
              <w:lastRenderedPageBreak/>
              <w:t>Agreement</w:t>
            </w:r>
          </w:p>
          <w:p w14:paraId="0F803677" w14:textId="5B1EA03D" w:rsidR="00122C60" w:rsidRPr="00122C60" w:rsidRDefault="00122C60" w:rsidP="00BE3200">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tc>
      </w:tr>
    </w:tbl>
    <w:p w14:paraId="1FF54C0F" w14:textId="40F624F8" w:rsidR="00122C60" w:rsidRDefault="00122C60" w:rsidP="00BE3200">
      <w:pPr>
        <w:rPr>
          <w:rFonts w:eastAsia="等线"/>
          <w:b/>
          <w:bCs/>
          <w:iCs/>
          <w:szCs w:val="20"/>
          <w:lang w:eastAsia="zh-CN"/>
        </w:rPr>
      </w:pPr>
    </w:p>
    <w:p w14:paraId="7247D6CB" w14:textId="6C217C04" w:rsidR="005E2E3E" w:rsidRPr="00122C60" w:rsidRDefault="00122C60" w:rsidP="00122C60">
      <w:pPr>
        <w:rPr>
          <w:lang w:eastAsia="zh-CN"/>
        </w:rPr>
      </w:pPr>
      <w:r w:rsidRPr="00122C60">
        <w:rPr>
          <w:rFonts w:hint="eastAsia"/>
          <w:lang w:eastAsia="zh-CN"/>
        </w:rPr>
        <w:t>I</w:t>
      </w:r>
      <w:r w:rsidRPr="00122C60">
        <w:rPr>
          <w:lang w:eastAsia="zh-CN"/>
        </w:rPr>
        <w:t xml:space="preserve">n this paper, we </w:t>
      </w:r>
      <w:r>
        <w:rPr>
          <w:lang w:eastAsia="zh-CN"/>
        </w:rPr>
        <w:t>will present our views on th</w:t>
      </w:r>
      <w:r w:rsidR="001E6DC6">
        <w:rPr>
          <w:lang w:eastAsia="zh-CN"/>
        </w:rPr>
        <w:t>ese</w:t>
      </w:r>
      <w:r>
        <w:rPr>
          <w:lang w:eastAsia="zh-CN"/>
        </w:rPr>
        <w:t xml:space="preserve"> issues.</w:t>
      </w:r>
    </w:p>
    <w:p w14:paraId="78008470" w14:textId="77777777" w:rsidR="005E2E3E" w:rsidRPr="001E6DC6" w:rsidRDefault="005E2E3E"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1E111D21" w14:textId="02084F1F" w:rsidR="00122C60" w:rsidRDefault="00122C60" w:rsidP="00D50B34">
      <w:pPr>
        <w:rPr>
          <w:lang w:eastAsia="zh-CN"/>
        </w:rPr>
      </w:pPr>
      <w:r>
        <w:rPr>
          <w:rFonts w:hint="eastAsia"/>
          <w:lang w:eastAsia="zh-CN"/>
        </w:rPr>
        <w:t>R</w:t>
      </w:r>
      <w:r>
        <w:rPr>
          <w:lang w:eastAsia="zh-CN"/>
        </w:rPr>
        <w:t xml:space="preserve">egarding </w:t>
      </w:r>
      <w:r w:rsidR="006B2429">
        <w:rPr>
          <w:lang w:eastAsia="zh-CN"/>
        </w:rPr>
        <w:t xml:space="preserve">the value of </w:t>
      </w:r>
      <w:r>
        <w:rPr>
          <w:lang w:eastAsia="zh-CN"/>
        </w:rPr>
        <w:t xml:space="preserve">X reported by UE, </w:t>
      </w:r>
      <w:r w:rsidR="00CA61E3">
        <w:rPr>
          <w:lang w:eastAsia="zh-CN"/>
        </w:rPr>
        <w:t xml:space="preserve">although </w:t>
      </w:r>
      <w:r w:rsidR="008E0871">
        <w:rPr>
          <w:lang w:eastAsia="zh-CN"/>
        </w:rPr>
        <w:t>both Alt 1 and Alt 3 could reflect UE’s capability</w:t>
      </w:r>
      <w:r w:rsidR="00CA61E3">
        <w:rPr>
          <w:lang w:eastAsia="zh-CN"/>
        </w:rPr>
        <w:t>, but w</w:t>
      </w:r>
      <w:r w:rsidR="008E0871">
        <w:rPr>
          <w:lang w:eastAsia="zh-CN"/>
        </w:rPr>
        <w:t>e slightly prefer Alt 1</w:t>
      </w:r>
      <w:r w:rsidR="006B2429">
        <w:rPr>
          <w:lang w:eastAsia="zh-CN"/>
        </w:rPr>
        <w:t xml:space="preserve"> since</w:t>
      </w:r>
      <w:r w:rsidR="008E0871">
        <w:rPr>
          <w:lang w:eastAsia="zh-CN"/>
        </w:rPr>
        <w:t xml:space="preserve"> it is </w:t>
      </w:r>
      <w:r w:rsidR="006B2429">
        <w:rPr>
          <w:lang w:eastAsia="zh-CN"/>
        </w:rPr>
        <w:t>a</w:t>
      </w:r>
      <w:r w:rsidR="008E0871">
        <w:rPr>
          <w:lang w:eastAsia="zh-CN"/>
        </w:rPr>
        <w:t xml:space="preserve"> very simple solution.</w:t>
      </w:r>
    </w:p>
    <w:p w14:paraId="2ABC3A72" w14:textId="13D00F1D" w:rsidR="008E0871" w:rsidRPr="005E2E3E" w:rsidRDefault="005E2E3E" w:rsidP="00D50B34">
      <w:pPr>
        <w:rPr>
          <w:b/>
          <w:i/>
          <w:lang w:eastAsia="zh-CN"/>
        </w:rPr>
      </w:pPr>
      <w:r w:rsidRPr="003302FD">
        <w:rPr>
          <w:b/>
          <w:i/>
          <w:lang w:eastAsia="zh-CN"/>
        </w:rPr>
        <w:t>Proposal</w:t>
      </w:r>
      <w:r w:rsidR="008E0871">
        <w:rPr>
          <w:b/>
          <w:i/>
          <w:lang w:eastAsia="zh-CN"/>
        </w:rPr>
        <w:t xml:space="preserve"> 1</w:t>
      </w:r>
      <w:r w:rsidRPr="003302FD">
        <w:rPr>
          <w:b/>
          <w:i/>
          <w:lang w:eastAsia="zh-CN"/>
        </w:rPr>
        <w:t xml:space="preserve">:  </w:t>
      </w:r>
      <w:r w:rsidR="008E0871">
        <w:rPr>
          <w:b/>
          <w:i/>
          <w:lang w:eastAsia="zh-CN"/>
        </w:rPr>
        <w:t>Regarding the</w:t>
      </w:r>
      <w:r w:rsidR="00CA61E3">
        <w:rPr>
          <w:b/>
          <w:i/>
          <w:lang w:eastAsia="zh-CN"/>
        </w:rPr>
        <w:t xml:space="preserve"> value of</w:t>
      </w:r>
      <w:r w:rsidR="008E0871">
        <w:rPr>
          <w:b/>
          <w:i/>
          <w:lang w:eastAsia="zh-CN"/>
        </w:rPr>
        <w:t xml:space="preserve"> X reported by UE, support Alt 1, i.e., </w:t>
      </w:r>
      <w:r w:rsidR="00CA61E3">
        <w:rPr>
          <w:b/>
          <w:i/>
          <w:lang w:eastAsia="zh-CN"/>
        </w:rPr>
        <w:t>a</w:t>
      </w:r>
      <w:r w:rsidR="008E0871" w:rsidRPr="008E0871">
        <w:rPr>
          <w:b/>
          <w:i/>
          <w:lang w:eastAsia="zh-CN"/>
        </w:rPr>
        <w:t xml:space="preserve"> single value of X is reported as UE capability for any possible SSB time domain position and periodicity</w:t>
      </w:r>
      <w:r w:rsidRPr="00F308C0">
        <w:rPr>
          <w:b/>
          <w:i/>
          <w:lang w:eastAsia="zh-CN"/>
        </w:rPr>
        <w:t>.</w:t>
      </w:r>
    </w:p>
    <w:p w14:paraId="0D893A05" w14:textId="328C3750" w:rsidR="00E46146" w:rsidRPr="00F308C0" w:rsidRDefault="007F3602" w:rsidP="00D50B34">
      <w:pPr>
        <w:rPr>
          <w:lang w:eastAsia="zh-CN"/>
        </w:rPr>
      </w:pPr>
      <w:r>
        <w:rPr>
          <w:rFonts w:hint="eastAsia"/>
          <w:lang w:eastAsia="zh-CN"/>
        </w:rPr>
        <w:t>In Re</w:t>
      </w:r>
      <w:r>
        <w:rPr>
          <w:lang w:eastAsia="zh-CN"/>
        </w:rPr>
        <w:t>l-15/Rel-16</w:t>
      </w:r>
      <w:r>
        <w:rPr>
          <w:rFonts w:hint="eastAsia"/>
          <w:lang w:eastAsia="zh-CN"/>
        </w:rPr>
        <w:t xml:space="preserve">, </w:t>
      </w:r>
      <w:r>
        <w:rPr>
          <w:lang w:eastAsia="zh-CN"/>
        </w:rPr>
        <w:t xml:space="preserve">for serving cell, </w:t>
      </w:r>
      <w:r>
        <w:rPr>
          <w:rFonts w:hint="eastAsia"/>
          <w:lang w:eastAsia="zh-CN"/>
        </w:rPr>
        <w:t>all other signals and channels except for SSB could not</w:t>
      </w:r>
      <w:r w:rsidR="00CA61E3">
        <w:rPr>
          <w:lang w:eastAsia="zh-CN"/>
        </w:rPr>
        <w:t xml:space="preserve"> be</w:t>
      </w:r>
      <w:r>
        <w:rPr>
          <w:rFonts w:hint="eastAsia"/>
          <w:lang w:eastAsia="zh-CN"/>
        </w:rPr>
        <w:t xml:space="preserve"> map</w:t>
      </w:r>
      <w:r w:rsidR="00CA61E3">
        <w:rPr>
          <w:lang w:eastAsia="zh-CN"/>
        </w:rPr>
        <w:t>ped</w:t>
      </w:r>
      <w:r>
        <w:rPr>
          <w:rFonts w:hint="eastAsia"/>
          <w:lang w:eastAsia="zh-CN"/>
        </w:rPr>
        <w:t xml:space="preserve"> into the PRBs </w:t>
      </w:r>
      <w:r w:rsidR="003B2FF3">
        <w:rPr>
          <w:lang w:eastAsia="zh-CN"/>
        </w:rPr>
        <w:t>occupied by</w:t>
      </w:r>
      <w:r w:rsidR="003B2FF3">
        <w:rPr>
          <w:rFonts w:hint="eastAsia"/>
          <w:lang w:eastAsia="zh-CN"/>
        </w:rPr>
        <w:t xml:space="preserve"> </w:t>
      </w:r>
      <w:r>
        <w:rPr>
          <w:rFonts w:hint="eastAsia"/>
          <w:lang w:eastAsia="zh-CN"/>
        </w:rPr>
        <w:t>SSB</w:t>
      </w:r>
      <w:r>
        <w:rPr>
          <w:lang w:eastAsia="zh-CN"/>
        </w:rPr>
        <w:t xml:space="preserve">, and </w:t>
      </w:r>
      <w:r>
        <w:rPr>
          <w:rFonts w:eastAsia="宋体" w:hint="eastAsia"/>
          <w:iCs/>
          <w:szCs w:val="20"/>
          <w:lang w:eastAsia="zh-CN"/>
        </w:rPr>
        <w:t>o</w:t>
      </w:r>
      <w:r>
        <w:rPr>
          <w:rFonts w:eastAsia="宋体"/>
          <w:iCs/>
          <w:szCs w:val="20"/>
          <w:lang w:eastAsia="zh-CN"/>
        </w:rPr>
        <w:t>n</w:t>
      </w:r>
      <w:r>
        <w:rPr>
          <w:rFonts w:eastAsia="宋体" w:hint="eastAsia"/>
          <w:iCs/>
          <w:szCs w:val="20"/>
          <w:lang w:eastAsia="zh-CN"/>
        </w:rPr>
        <w:t xml:space="preserve">ly PDSCH or CSI-RS for beam </w:t>
      </w:r>
      <w:r>
        <w:rPr>
          <w:rFonts w:eastAsia="宋体"/>
          <w:iCs/>
          <w:szCs w:val="20"/>
          <w:lang w:eastAsia="zh-CN"/>
        </w:rPr>
        <w:t>management</w:t>
      </w:r>
      <w:r>
        <w:rPr>
          <w:rFonts w:eastAsia="宋体" w:hint="eastAsia"/>
          <w:iCs/>
          <w:szCs w:val="20"/>
          <w:lang w:eastAsia="zh-CN"/>
        </w:rPr>
        <w:t xml:space="preserve"> which is QCLed with a SSB can be transmitted in the same symbol as the SSB</w:t>
      </w:r>
      <w:r w:rsidR="00A326C7">
        <w:rPr>
          <w:rFonts w:eastAsia="宋体"/>
          <w:iCs/>
          <w:szCs w:val="20"/>
          <w:lang w:eastAsia="zh-CN"/>
        </w:rPr>
        <w:t>.  The motivation is straightforward</w:t>
      </w:r>
      <w:r>
        <w:rPr>
          <w:rFonts w:eastAsia="宋体"/>
          <w:iCs/>
          <w:szCs w:val="20"/>
          <w:lang w:eastAsia="zh-CN"/>
        </w:rPr>
        <w:t xml:space="preserve"> and also important to ensure access performance for the cell. However, there is no any resource mapping restriction when referring to non-serving cell SSB. </w:t>
      </w:r>
      <w:r w:rsidR="00F308C0">
        <w:rPr>
          <w:rFonts w:eastAsia="宋体"/>
          <w:iCs/>
          <w:szCs w:val="20"/>
          <w:lang w:eastAsia="zh-CN"/>
        </w:rPr>
        <w:t>Thus, in our opinion, it seems there is no need to be rate-matched around non-serving cell SSB for all the signals/channels in the serving cell.</w:t>
      </w:r>
      <w:r w:rsidR="00737DC5">
        <w:rPr>
          <w:rFonts w:eastAsia="宋体"/>
          <w:iCs/>
          <w:szCs w:val="20"/>
          <w:lang w:eastAsia="zh-CN"/>
        </w:rPr>
        <w:t xml:space="preserve"> Likewise, </w:t>
      </w:r>
      <w:r w:rsidR="00737DC5" w:rsidRPr="006A31D4">
        <w:t>PDSCH/PDCCH from non-serving cell (PCI) associated wi</w:t>
      </w:r>
      <w:r w:rsidR="00737DC5">
        <w:t>th TCI state and/or QCL-info also should not</w:t>
      </w:r>
      <w:r w:rsidR="00737DC5" w:rsidRPr="006A31D4">
        <w:t xml:space="preserve"> </w:t>
      </w:r>
      <w:r w:rsidR="00D746AA">
        <w:t xml:space="preserve">be </w:t>
      </w:r>
      <w:r w:rsidR="00737DC5" w:rsidRPr="006A31D4">
        <w:t>rate matched around serving cell SSB</w:t>
      </w:r>
      <w:r w:rsidR="00D746AA">
        <w:t>.</w:t>
      </w:r>
    </w:p>
    <w:p w14:paraId="4D385FC5" w14:textId="0940EB35" w:rsidR="00E46146" w:rsidRPr="00F308C0" w:rsidRDefault="00E46146" w:rsidP="00D50B34">
      <w:pPr>
        <w:rPr>
          <w:b/>
          <w:i/>
          <w:lang w:eastAsia="zh-CN"/>
        </w:rPr>
      </w:pPr>
      <w:r w:rsidRPr="003302FD">
        <w:rPr>
          <w:b/>
          <w:i/>
          <w:lang w:eastAsia="zh-CN"/>
        </w:rPr>
        <w:t>Proposal</w:t>
      </w:r>
      <w:r w:rsidR="006B0B47">
        <w:rPr>
          <w:b/>
          <w:i/>
          <w:lang w:eastAsia="zh-CN"/>
        </w:rPr>
        <w:t xml:space="preserve"> </w:t>
      </w:r>
      <w:r w:rsidR="008E0871">
        <w:rPr>
          <w:b/>
          <w:i/>
          <w:lang w:eastAsia="zh-CN"/>
        </w:rPr>
        <w:t>2</w:t>
      </w:r>
      <w:r w:rsidRPr="003302FD">
        <w:rPr>
          <w:b/>
          <w:i/>
          <w:lang w:eastAsia="zh-CN"/>
        </w:rPr>
        <w:t xml:space="preserve">:  </w:t>
      </w:r>
      <w:r w:rsidR="00F308C0">
        <w:rPr>
          <w:b/>
          <w:i/>
          <w:lang w:eastAsia="zh-CN"/>
        </w:rPr>
        <w:t xml:space="preserve">For inter-cell multi-TRP operation, </w:t>
      </w:r>
      <w:r w:rsidR="00737DC5" w:rsidRPr="00737DC5">
        <w:rPr>
          <w:b/>
          <w:i/>
          <w:lang w:eastAsia="zh-CN"/>
        </w:rPr>
        <w:t>PDSCH/PDCCH</w:t>
      </w:r>
      <w:r w:rsidR="00737DC5">
        <w:rPr>
          <w:b/>
          <w:i/>
          <w:lang w:eastAsia="zh-CN"/>
        </w:rPr>
        <w:t xml:space="preserve"> from</w:t>
      </w:r>
      <w:r w:rsidR="00F308C0" w:rsidRPr="00F308C0">
        <w:rPr>
          <w:b/>
          <w:i/>
          <w:lang w:eastAsia="zh-CN"/>
        </w:rPr>
        <w:t xml:space="preserve"> the serving cell should not be rate-matched around non-serving cell SSB.</w:t>
      </w:r>
    </w:p>
    <w:p w14:paraId="4244BDB5" w14:textId="08DC8A15" w:rsidR="00737DC5" w:rsidRPr="00F308C0" w:rsidRDefault="00737DC5" w:rsidP="00737DC5">
      <w:pPr>
        <w:rPr>
          <w:b/>
          <w:i/>
          <w:lang w:eastAsia="zh-CN"/>
        </w:rPr>
      </w:pPr>
      <w:r w:rsidRPr="003302FD">
        <w:rPr>
          <w:b/>
          <w:i/>
          <w:lang w:eastAsia="zh-CN"/>
        </w:rPr>
        <w:t>Proposal</w:t>
      </w:r>
      <w:r w:rsidR="00B411D0">
        <w:rPr>
          <w:b/>
          <w:i/>
          <w:lang w:eastAsia="zh-CN"/>
        </w:rPr>
        <w:t xml:space="preserve"> </w:t>
      </w:r>
      <w:r w:rsidR="008E0871">
        <w:rPr>
          <w:b/>
          <w:i/>
          <w:lang w:eastAsia="zh-CN"/>
        </w:rPr>
        <w:t>3</w:t>
      </w:r>
      <w:r>
        <w:rPr>
          <w:b/>
          <w:i/>
          <w:lang w:eastAsia="zh-CN"/>
        </w:rPr>
        <w:t>: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5D248FBF" w14:textId="77777777" w:rsidR="00F47732" w:rsidRPr="00737DC5" w:rsidRDefault="00F47732" w:rsidP="00D50B34">
      <w:pPr>
        <w:rPr>
          <w:lang w:eastAsia="zh-CN"/>
        </w:rPr>
      </w:pPr>
    </w:p>
    <w:p w14:paraId="184BD66C" w14:textId="77777777" w:rsidR="00E015EC" w:rsidRDefault="00E015EC" w:rsidP="00FB71B8">
      <w:pPr>
        <w:pStyle w:val="1"/>
      </w:pPr>
      <w:r>
        <w:t>Conclusion</w:t>
      </w:r>
    </w:p>
    <w:p w14:paraId="699A9687" w14:textId="7BD71070"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this paper, we provide</w:t>
      </w:r>
      <w:r w:rsidR="001E6DC6">
        <w:rPr>
          <w:lang w:eastAsia="zh-CN"/>
        </w:rPr>
        <w:t>d</w:t>
      </w:r>
      <w:r>
        <w:rPr>
          <w:lang w:eastAsia="zh-CN"/>
        </w:rPr>
        <w:t xml:space="preserve"> our views on </w:t>
      </w:r>
      <w:r w:rsidR="00C71C23" w:rsidRPr="00C71C23">
        <w:rPr>
          <w:lang w:eastAsia="zh-CN"/>
        </w:rPr>
        <w:t>Multi-TRP inter-cell operation</w:t>
      </w:r>
      <w:r w:rsidR="00C71C23">
        <w:rPr>
          <w:lang w:eastAsia="zh-CN"/>
        </w:rPr>
        <w:t>, and have the following proposals and observations.</w:t>
      </w:r>
    </w:p>
    <w:p w14:paraId="08635D5A" w14:textId="2FE07D84" w:rsidR="008E0871" w:rsidRPr="008E0871" w:rsidRDefault="008E0871" w:rsidP="00BE3200">
      <w:pPr>
        <w:rPr>
          <w:b/>
          <w:i/>
          <w:lang w:eastAsia="zh-CN"/>
        </w:rPr>
      </w:pPr>
      <w:r w:rsidRPr="003302FD">
        <w:rPr>
          <w:b/>
          <w:i/>
          <w:lang w:eastAsia="zh-CN"/>
        </w:rPr>
        <w:t>Proposal</w:t>
      </w:r>
      <w:r>
        <w:rPr>
          <w:b/>
          <w:i/>
          <w:lang w:eastAsia="zh-CN"/>
        </w:rPr>
        <w:t xml:space="preserve"> 1</w:t>
      </w:r>
      <w:r w:rsidRPr="003302FD">
        <w:rPr>
          <w:b/>
          <w:i/>
          <w:lang w:eastAsia="zh-CN"/>
        </w:rPr>
        <w:t xml:space="preserve">:  </w:t>
      </w:r>
      <w:r>
        <w:rPr>
          <w:b/>
          <w:i/>
          <w:lang w:eastAsia="zh-CN"/>
        </w:rPr>
        <w:t xml:space="preserve">Regarding the </w:t>
      </w:r>
      <w:r w:rsidR="00CA61E3">
        <w:rPr>
          <w:b/>
          <w:i/>
          <w:lang w:eastAsia="zh-CN"/>
        </w:rPr>
        <w:t xml:space="preserve">value of </w:t>
      </w:r>
      <w:r>
        <w:rPr>
          <w:b/>
          <w:i/>
          <w:lang w:eastAsia="zh-CN"/>
        </w:rPr>
        <w:t xml:space="preserve">X reported by UE, support Alt 1, i.e., </w:t>
      </w:r>
      <w:r w:rsidR="00CA61E3" w:rsidRPr="008E0871">
        <w:rPr>
          <w:b/>
          <w:i/>
          <w:lang w:eastAsia="zh-CN"/>
        </w:rPr>
        <w:t>a</w:t>
      </w:r>
      <w:r w:rsidRPr="008E0871">
        <w:rPr>
          <w:b/>
          <w:i/>
          <w:lang w:eastAsia="zh-CN"/>
        </w:rPr>
        <w:t xml:space="preserve"> single value of X is reported as UE capability for any possible SSB time domain position and periodicity</w:t>
      </w:r>
      <w:r w:rsidRPr="00F308C0">
        <w:rPr>
          <w:b/>
          <w:i/>
          <w:lang w:eastAsia="zh-CN"/>
        </w:rPr>
        <w:t>.</w:t>
      </w:r>
    </w:p>
    <w:p w14:paraId="0A64AA6C" w14:textId="46136C7B" w:rsidR="00BE3200" w:rsidRPr="00F308C0" w:rsidRDefault="00BE3200" w:rsidP="00BE3200">
      <w:pPr>
        <w:rPr>
          <w:b/>
          <w:i/>
          <w:lang w:eastAsia="zh-CN"/>
        </w:rPr>
      </w:pPr>
      <w:r w:rsidRPr="003302FD">
        <w:rPr>
          <w:b/>
          <w:i/>
          <w:lang w:eastAsia="zh-CN"/>
        </w:rPr>
        <w:t>Proposal</w:t>
      </w:r>
      <w:r w:rsidR="008E0871">
        <w:rPr>
          <w:b/>
          <w:i/>
          <w:lang w:eastAsia="zh-CN"/>
        </w:rPr>
        <w:t xml:space="preserve"> 2</w:t>
      </w:r>
      <w:r w:rsidRPr="003302FD">
        <w:rPr>
          <w:b/>
          <w:i/>
          <w:lang w:eastAsia="zh-CN"/>
        </w:rPr>
        <w:t xml:space="preserve">:  </w:t>
      </w:r>
      <w:r>
        <w:rPr>
          <w:b/>
          <w:i/>
          <w:lang w:eastAsia="zh-CN"/>
        </w:rPr>
        <w:t xml:space="preserve">For inter-cell multi-TRP operation, </w:t>
      </w:r>
      <w:r w:rsidRPr="00737DC5">
        <w:rPr>
          <w:b/>
          <w:i/>
          <w:lang w:eastAsia="zh-CN"/>
        </w:rPr>
        <w:t>PDSCH/PDCCH</w:t>
      </w:r>
      <w:r>
        <w:rPr>
          <w:b/>
          <w:i/>
          <w:lang w:eastAsia="zh-CN"/>
        </w:rPr>
        <w:t xml:space="preserve"> from</w:t>
      </w:r>
      <w:r w:rsidRPr="00F308C0">
        <w:rPr>
          <w:b/>
          <w:i/>
          <w:lang w:eastAsia="zh-CN"/>
        </w:rPr>
        <w:t xml:space="preserve"> the serving cell should not be rate-matched around non-serving cell SSB.</w:t>
      </w:r>
    </w:p>
    <w:p w14:paraId="099CC02D" w14:textId="0D06D960" w:rsidR="00BE3200" w:rsidRPr="00BE3200" w:rsidRDefault="00BE3200" w:rsidP="00345263">
      <w:pPr>
        <w:rPr>
          <w:b/>
          <w:i/>
          <w:lang w:eastAsia="zh-CN"/>
        </w:rPr>
      </w:pPr>
      <w:r w:rsidRPr="003302FD">
        <w:rPr>
          <w:b/>
          <w:i/>
          <w:lang w:eastAsia="zh-CN"/>
        </w:rPr>
        <w:t>Proposal</w:t>
      </w:r>
      <w:r w:rsidR="00B411D0">
        <w:rPr>
          <w:b/>
          <w:i/>
          <w:lang w:eastAsia="zh-CN"/>
        </w:rPr>
        <w:t xml:space="preserve"> </w:t>
      </w:r>
      <w:r w:rsidR="008E0871">
        <w:rPr>
          <w:b/>
          <w:i/>
          <w:lang w:eastAsia="zh-CN"/>
        </w:rPr>
        <w:t>3</w:t>
      </w:r>
      <w:r>
        <w:rPr>
          <w:b/>
          <w:i/>
          <w:lang w:eastAsia="zh-CN"/>
        </w:rPr>
        <w:t>: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493A5E07" w14:textId="77777777" w:rsidR="00F02107" w:rsidRPr="00F308C0" w:rsidRDefault="00F02107"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4"/>
    <w:p w14:paraId="16F50D9D" w14:textId="1A323A03" w:rsidR="009C755F" w:rsidRPr="00E93711" w:rsidRDefault="001372D1" w:rsidP="00136E7E">
      <w:pPr>
        <w:pStyle w:val="af2"/>
        <w:numPr>
          <w:ilvl w:val="0"/>
          <w:numId w:val="6"/>
        </w:numPr>
        <w:ind w:firstLineChars="0"/>
      </w:pPr>
      <w:r>
        <w:t>R</w:t>
      </w:r>
      <w:r w:rsidR="00325481">
        <w:t>P-202024</w:t>
      </w:r>
      <w:r w:rsidR="00C71C23">
        <w:t xml:space="preserve">, </w:t>
      </w:r>
      <w:r w:rsidR="00C71C23" w:rsidRPr="00136E7E">
        <w:t>Further enhancements on MIMO for NR</w:t>
      </w:r>
    </w:p>
    <w:p w14:paraId="1FA43C93" w14:textId="10A41817" w:rsidR="00A01CBF" w:rsidRPr="006D4B56" w:rsidRDefault="00A01CBF" w:rsidP="00A01CBF">
      <w:pPr>
        <w:pStyle w:val="af2"/>
        <w:numPr>
          <w:ilvl w:val="0"/>
          <w:numId w:val="6"/>
        </w:numPr>
        <w:ind w:firstLineChars="0"/>
      </w:pPr>
      <w:r w:rsidRPr="0087766D">
        <w:t>Draft Repor</w:t>
      </w:r>
      <w:r>
        <w:t>t of 3GPP TSG RAN WG1</w:t>
      </w:r>
      <w:r w:rsidR="008E0871">
        <w:t xml:space="preserve"> #106</w:t>
      </w:r>
      <w:r>
        <w:t>e</w:t>
      </w:r>
    </w:p>
    <w:p w14:paraId="140F07A0" w14:textId="77777777" w:rsidR="00A01CBF" w:rsidRPr="006D4B56" w:rsidRDefault="00A01CBF" w:rsidP="00A01CBF"/>
    <w:sectPr w:rsidR="00A01CBF" w:rsidRPr="006D4B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FC95F" w14:textId="77777777" w:rsidR="00655589" w:rsidRDefault="00655589">
      <w:r>
        <w:separator/>
      </w:r>
    </w:p>
  </w:endnote>
  <w:endnote w:type="continuationSeparator" w:id="0">
    <w:p w14:paraId="086CB9E1" w14:textId="77777777" w:rsidR="00655589" w:rsidRDefault="0065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2468B" w14:textId="77777777" w:rsidR="00655589" w:rsidRDefault="00655589">
      <w:r>
        <w:separator/>
      </w:r>
    </w:p>
  </w:footnote>
  <w:footnote w:type="continuationSeparator" w:id="0">
    <w:p w14:paraId="10913E17" w14:textId="77777777" w:rsidR="00655589" w:rsidRDefault="00655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849BC"/>
    <w:multiLevelType w:val="multilevel"/>
    <w:tmpl w:val="22E849BC"/>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374469A"/>
    <w:multiLevelType w:val="hybridMultilevel"/>
    <w:tmpl w:val="01D810F0"/>
    <w:lvl w:ilvl="0" w:tplc="151E6ABA">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B170FA"/>
    <w:multiLevelType w:val="hybridMultilevel"/>
    <w:tmpl w:val="82D240C2"/>
    <w:lvl w:ilvl="0" w:tplc="B86211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4C49FC"/>
    <w:multiLevelType w:val="multilevel"/>
    <w:tmpl w:val="3D4C49F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2B3F28"/>
    <w:multiLevelType w:val="hybridMultilevel"/>
    <w:tmpl w:val="29A2B95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358265C">
      <w:numFmt w:val="bullet"/>
      <w:lvlText w:val=""/>
      <w:lvlJc w:val="left"/>
      <w:pPr>
        <w:ind w:left="3240" w:hanging="360"/>
      </w:pPr>
      <w:rPr>
        <w:rFonts w:ascii="Wingdings" w:eastAsiaTheme="minorEastAsia" w:hAnsi="Wingdings" w:cs="Times New Roman" w:hint="default"/>
      </w:rPr>
    </w:lvl>
    <w:lvl w:ilvl="4" w:tplc="31145908">
      <w:numFmt w:val="bullet"/>
      <w:lvlText w:val="-"/>
      <w:lvlJc w:val="left"/>
      <w:pPr>
        <w:ind w:left="3960" w:hanging="360"/>
      </w:pPr>
      <w:rPr>
        <w:rFonts w:ascii="Times New Roman" w:eastAsiaTheme="minorEastAsia"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44815"/>
    <w:multiLevelType w:val="hybridMultilevel"/>
    <w:tmpl w:val="1374BB02"/>
    <w:lvl w:ilvl="0" w:tplc="C60E9B76">
      <w:start w:val="1"/>
      <w:numFmt w:val="bullet"/>
      <w:lvlText w:val="-"/>
      <w:lvlJc w:val="left"/>
      <w:pPr>
        <w:tabs>
          <w:tab w:val="num" w:pos="720"/>
        </w:tabs>
        <w:ind w:left="720" w:hanging="360"/>
      </w:pPr>
      <w:rPr>
        <w:rFonts w:ascii="Malgun Gothic" w:hAnsi="Malgun Gothic" w:hint="default"/>
      </w:rPr>
    </w:lvl>
    <w:lvl w:ilvl="1" w:tplc="837CCAC0" w:tentative="1">
      <w:start w:val="1"/>
      <w:numFmt w:val="bullet"/>
      <w:lvlText w:val="-"/>
      <w:lvlJc w:val="left"/>
      <w:pPr>
        <w:tabs>
          <w:tab w:val="num" w:pos="1440"/>
        </w:tabs>
        <w:ind w:left="1440" w:hanging="360"/>
      </w:pPr>
      <w:rPr>
        <w:rFonts w:ascii="Malgun Gothic" w:hAnsi="Malgun Gothic" w:hint="default"/>
      </w:rPr>
    </w:lvl>
    <w:lvl w:ilvl="2" w:tplc="C3D65F76" w:tentative="1">
      <w:start w:val="1"/>
      <w:numFmt w:val="bullet"/>
      <w:lvlText w:val="-"/>
      <w:lvlJc w:val="left"/>
      <w:pPr>
        <w:tabs>
          <w:tab w:val="num" w:pos="2160"/>
        </w:tabs>
        <w:ind w:left="2160" w:hanging="360"/>
      </w:pPr>
      <w:rPr>
        <w:rFonts w:ascii="Malgun Gothic" w:hAnsi="Malgun Gothic" w:hint="default"/>
      </w:rPr>
    </w:lvl>
    <w:lvl w:ilvl="3" w:tplc="B5F029DE" w:tentative="1">
      <w:start w:val="1"/>
      <w:numFmt w:val="bullet"/>
      <w:lvlText w:val="-"/>
      <w:lvlJc w:val="left"/>
      <w:pPr>
        <w:tabs>
          <w:tab w:val="num" w:pos="2880"/>
        </w:tabs>
        <w:ind w:left="2880" w:hanging="360"/>
      </w:pPr>
      <w:rPr>
        <w:rFonts w:ascii="Malgun Gothic" w:hAnsi="Malgun Gothic" w:hint="default"/>
      </w:rPr>
    </w:lvl>
    <w:lvl w:ilvl="4" w:tplc="8CF4182A" w:tentative="1">
      <w:start w:val="1"/>
      <w:numFmt w:val="bullet"/>
      <w:lvlText w:val="-"/>
      <w:lvlJc w:val="left"/>
      <w:pPr>
        <w:tabs>
          <w:tab w:val="num" w:pos="3600"/>
        </w:tabs>
        <w:ind w:left="3600" w:hanging="360"/>
      </w:pPr>
      <w:rPr>
        <w:rFonts w:ascii="Malgun Gothic" w:hAnsi="Malgun Gothic" w:hint="default"/>
      </w:rPr>
    </w:lvl>
    <w:lvl w:ilvl="5" w:tplc="7B862332" w:tentative="1">
      <w:start w:val="1"/>
      <w:numFmt w:val="bullet"/>
      <w:lvlText w:val="-"/>
      <w:lvlJc w:val="left"/>
      <w:pPr>
        <w:tabs>
          <w:tab w:val="num" w:pos="4320"/>
        </w:tabs>
        <w:ind w:left="4320" w:hanging="360"/>
      </w:pPr>
      <w:rPr>
        <w:rFonts w:ascii="Malgun Gothic" w:hAnsi="Malgun Gothic" w:hint="default"/>
      </w:rPr>
    </w:lvl>
    <w:lvl w:ilvl="6" w:tplc="8FD8E0D8" w:tentative="1">
      <w:start w:val="1"/>
      <w:numFmt w:val="bullet"/>
      <w:lvlText w:val="-"/>
      <w:lvlJc w:val="left"/>
      <w:pPr>
        <w:tabs>
          <w:tab w:val="num" w:pos="5040"/>
        </w:tabs>
        <w:ind w:left="5040" w:hanging="360"/>
      </w:pPr>
      <w:rPr>
        <w:rFonts w:ascii="Malgun Gothic" w:hAnsi="Malgun Gothic" w:hint="default"/>
      </w:rPr>
    </w:lvl>
    <w:lvl w:ilvl="7" w:tplc="67383BEE" w:tentative="1">
      <w:start w:val="1"/>
      <w:numFmt w:val="bullet"/>
      <w:lvlText w:val="-"/>
      <w:lvlJc w:val="left"/>
      <w:pPr>
        <w:tabs>
          <w:tab w:val="num" w:pos="5760"/>
        </w:tabs>
        <w:ind w:left="5760" w:hanging="360"/>
      </w:pPr>
      <w:rPr>
        <w:rFonts w:ascii="Malgun Gothic" w:hAnsi="Malgun Gothic" w:hint="default"/>
      </w:rPr>
    </w:lvl>
    <w:lvl w:ilvl="8" w:tplc="A8425DA0" w:tentative="1">
      <w:start w:val="1"/>
      <w:numFmt w:val="bullet"/>
      <w:lvlText w:val="-"/>
      <w:lvlJc w:val="left"/>
      <w:pPr>
        <w:tabs>
          <w:tab w:val="num" w:pos="6480"/>
        </w:tabs>
        <w:ind w:left="6480" w:hanging="360"/>
      </w:pPr>
      <w:rPr>
        <w:rFonts w:ascii="Malgun Gothic" w:hAnsi="Malgun Gothic" w:hint="default"/>
      </w:rPr>
    </w:lvl>
  </w:abstractNum>
  <w:abstractNum w:abstractNumId="1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943C8F"/>
    <w:multiLevelType w:val="hybridMultilevel"/>
    <w:tmpl w:val="61E2AB5A"/>
    <w:lvl w:ilvl="0" w:tplc="F5A42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4A45F4A"/>
    <w:multiLevelType w:val="hybridMultilevel"/>
    <w:tmpl w:val="3148EEF0"/>
    <w:lvl w:ilvl="0" w:tplc="69962F20">
      <w:start w:val="2"/>
      <w:numFmt w:val="bullet"/>
      <w:lvlText w:val="-"/>
      <w:lvlJc w:val="left"/>
      <w:pPr>
        <w:ind w:left="1350" w:hanging="360"/>
      </w:pPr>
      <w:rPr>
        <w:rFonts w:ascii="Times New Roman" w:eastAsiaTheme="minorEastAsia" w:hAnsi="Times New Roman" w:cs="Times New Roman"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0" w15:restartNumberingAfterBreak="0">
    <w:nsid w:val="65A659A7"/>
    <w:multiLevelType w:val="hybridMultilevel"/>
    <w:tmpl w:val="EF38F890"/>
    <w:lvl w:ilvl="0" w:tplc="397A86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773B0A"/>
    <w:multiLevelType w:val="hybridMultilevel"/>
    <w:tmpl w:val="5288AD9A"/>
    <w:lvl w:ilvl="0" w:tplc="8152A3AC">
      <w:start w:val="1"/>
      <w:numFmt w:val="bullet"/>
      <w:lvlText w:val=""/>
      <w:lvlJc w:val="left"/>
      <w:pPr>
        <w:tabs>
          <w:tab w:val="num" w:pos="720"/>
        </w:tabs>
        <w:ind w:left="720" w:hanging="360"/>
      </w:pPr>
      <w:rPr>
        <w:rFonts w:ascii="Symbol" w:hAnsi="Symbol" w:hint="default"/>
      </w:rPr>
    </w:lvl>
    <w:lvl w:ilvl="1" w:tplc="8E7E1B36">
      <w:start w:val="189"/>
      <w:numFmt w:val="bullet"/>
      <w:lvlText w:val="o"/>
      <w:lvlJc w:val="left"/>
      <w:pPr>
        <w:tabs>
          <w:tab w:val="num" w:pos="1440"/>
        </w:tabs>
        <w:ind w:left="1440" w:hanging="360"/>
      </w:pPr>
      <w:rPr>
        <w:rFonts w:ascii="Courier New" w:hAnsi="Courier New" w:hint="default"/>
      </w:rPr>
    </w:lvl>
    <w:lvl w:ilvl="2" w:tplc="67440BD6" w:tentative="1">
      <w:start w:val="1"/>
      <w:numFmt w:val="bullet"/>
      <w:lvlText w:val=""/>
      <w:lvlJc w:val="left"/>
      <w:pPr>
        <w:tabs>
          <w:tab w:val="num" w:pos="2160"/>
        </w:tabs>
        <w:ind w:left="2160" w:hanging="360"/>
      </w:pPr>
      <w:rPr>
        <w:rFonts w:ascii="Symbol" w:hAnsi="Symbol" w:hint="default"/>
      </w:rPr>
    </w:lvl>
    <w:lvl w:ilvl="3" w:tplc="4F4A2E5E" w:tentative="1">
      <w:start w:val="1"/>
      <w:numFmt w:val="bullet"/>
      <w:lvlText w:val=""/>
      <w:lvlJc w:val="left"/>
      <w:pPr>
        <w:tabs>
          <w:tab w:val="num" w:pos="2880"/>
        </w:tabs>
        <w:ind w:left="2880" w:hanging="360"/>
      </w:pPr>
      <w:rPr>
        <w:rFonts w:ascii="Symbol" w:hAnsi="Symbol" w:hint="default"/>
      </w:rPr>
    </w:lvl>
    <w:lvl w:ilvl="4" w:tplc="3D345DF6" w:tentative="1">
      <w:start w:val="1"/>
      <w:numFmt w:val="bullet"/>
      <w:lvlText w:val=""/>
      <w:lvlJc w:val="left"/>
      <w:pPr>
        <w:tabs>
          <w:tab w:val="num" w:pos="3600"/>
        </w:tabs>
        <w:ind w:left="3600" w:hanging="360"/>
      </w:pPr>
      <w:rPr>
        <w:rFonts w:ascii="Symbol" w:hAnsi="Symbol" w:hint="default"/>
      </w:rPr>
    </w:lvl>
    <w:lvl w:ilvl="5" w:tplc="1C62234A" w:tentative="1">
      <w:start w:val="1"/>
      <w:numFmt w:val="bullet"/>
      <w:lvlText w:val=""/>
      <w:lvlJc w:val="left"/>
      <w:pPr>
        <w:tabs>
          <w:tab w:val="num" w:pos="4320"/>
        </w:tabs>
        <w:ind w:left="4320" w:hanging="360"/>
      </w:pPr>
      <w:rPr>
        <w:rFonts w:ascii="Symbol" w:hAnsi="Symbol" w:hint="default"/>
      </w:rPr>
    </w:lvl>
    <w:lvl w:ilvl="6" w:tplc="1ECCF4B8" w:tentative="1">
      <w:start w:val="1"/>
      <w:numFmt w:val="bullet"/>
      <w:lvlText w:val=""/>
      <w:lvlJc w:val="left"/>
      <w:pPr>
        <w:tabs>
          <w:tab w:val="num" w:pos="5040"/>
        </w:tabs>
        <w:ind w:left="5040" w:hanging="360"/>
      </w:pPr>
      <w:rPr>
        <w:rFonts w:ascii="Symbol" w:hAnsi="Symbol" w:hint="default"/>
      </w:rPr>
    </w:lvl>
    <w:lvl w:ilvl="7" w:tplc="EC58963A" w:tentative="1">
      <w:start w:val="1"/>
      <w:numFmt w:val="bullet"/>
      <w:lvlText w:val=""/>
      <w:lvlJc w:val="left"/>
      <w:pPr>
        <w:tabs>
          <w:tab w:val="num" w:pos="5760"/>
        </w:tabs>
        <w:ind w:left="5760" w:hanging="360"/>
      </w:pPr>
      <w:rPr>
        <w:rFonts w:ascii="Symbol" w:hAnsi="Symbol" w:hint="default"/>
      </w:rPr>
    </w:lvl>
    <w:lvl w:ilvl="8" w:tplc="C0CE1E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8"/>
  </w:num>
  <w:num w:numId="2">
    <w:abstractNumId w:val="27"/>
  </w:num>
  <w:num w:numId="3">
    <w:abstractNumId w:val="23"/>
  </w:num>
  <w:num w:numId="4">
    <w:abstractNumId w:val="25"/>
  </w:num>
  <w:num w:numId="5">
    <w:abstractNumId w:val="18"/>
  </w:num>
  <w:num w:numId="6">
    <w:abstractNumId w:val="6"/>
  </w:num>
  <w:num w:numId="7">
    <w:abstractNumId w:val="11"/>
  </w:num>
  <w:num w:numId="8">
    <w:abstractNumId w:val="26"/>
  </w:num>
  <w:num w:numId="9">
    <w:abstractNumId w:val="3"/>
  </w:num>
  <w:num w:numId="10">
    <w:abstractNumId w:val="14"/>
  </w:num>
  <w:num w:numId="11">
    <w:abstractNumId w:val="0"/>
  </w:num>
  <w:num w:numId="12">
    <w:abstractNumId w:val="10"/>
  </w:num>
  <w:num w:numId="13">
    <w:abstractNumId w:val="17"/>
  </w:num>
  <w:num w:numId="14">
    <w:abstractNumId w:val="28"/>
  </w:num>
  <w:num w:numId="15">
    <w:abstractNumId w:val="21"/>
  </w:num>
  <w:num w:numId="16">
    <w:abstractNumId w:val="19"/>
  </w:num>
  <w:num w:numId="17">
    <w:abstractNumId w:val="20"/>
  </w:num>
  <w:num w:numId="18">
    <w:abstractNumId w:val="24"/>
  </w:num>
  <w:num w:numId="19">
    <w:abstractNumId w:val="12"/>
  </w:num>
  <w:num w:numId="20">
    <w:abstractNumId w:val="7"/>
  </w:num>
  <w:num w:numId="21">
    <w:abstractNumId w:val="16"/>
  </w:num>
  <w:num w:numId="22">
    <w:abstractNumId w:val="13"/>
  </w:num>
  <w:num w:numId="23">
    <w:abstractNumId w:val="15"/>
  </w:num>
  <w:num w:numId="24">
    <w:abstractNumId w:val="2"/>
  </w:num>
  <w:num w:numId="25">
    <w:abstractNumId w:val="5"/>
  </w:num>
  <w:num w:numId="26">
    <w:abstractNumId w:val="22"/>
  </w:num>
  <w:num w:numId="27">
    <w:abstractNumId w:val="1"/>
  </w:num>
  <w:num w:numId="28">
    <w:abstractNumId w:val="4"/>
  </w:num>
  <w:num w:numId="2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2F6B"/>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23C"/>
    <w:rsid w:val="000604B9"/>
    <w:rsid w:val="0006063A"/>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812"/>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2E9"/>
    <w:rsid w:val="000823B0"/>
    <w:rsid w:val="00082594"/>
    <w:rsid w:val="000826D6"/>
    <w:rsid w:val="0008335B"/>
    <w:rsid w:val="00083379"/>
    <w:rsid w:val="00083587"/>
    <w:rsid w:val="00083601"/>
    <w:rsid w:val="00083838"/>
    <w:rsid w:val="00083B6A"/>
    <w:rsid w:val="00083E06"/>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A2C"/>
    <w:rsid w:val="000A5E1E"/>
    <w:rsid w:val="000A6351"/>
    <w:rsid w:val="000A63D6"/>
    <w:rsid w:val="000A667B"/>
    <w:rsid w:val="000A6E1C"/>
    <w:rsid w:val="000A702F"/>
    <w:rsid w:val="000A70ED"/>
    <w:rsid w:val="000A7684"/>
    <w:rsid w:val="000A78D4"/>
    <w:rsid w:val="000A7B38"/>
    <w:rsid w:val="000A7DA5"/>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3C"/>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970"/>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BD6"/>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663"/>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B9D"/>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11"/>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5A5"/>
    <w:rsid w:val="00122900"/>
    <w:rsid w:val="00122C6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54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7E"/>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0DC4"/>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A59"/>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0B8"/>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0"/>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1B3"/>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0B2"/>
    <w:rsid w:val="001A0733"/>
    <w:rsid w:val="001A07D2"/>
    <w:rsid w:val="001A095B"/>
    <w:rsid w:val="001A10C4"/>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3F5C"/>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C7AE2"/>
    <w:rsid w:val="001D0070"/>
    <w:rsid w:val="001D01F3"/>
    <w:rsid w:val="001D031F"/>
    <w:rsid w:val="001D0CDA"/>
    <w:rsid w:val="001D0D18"/>
    <w:rsid w:val="001D0D42"/>
    <w:rsid w:val="001D1043"/>
    <w:rsid w:val="001D1171"/>
    <w:rsid w:val="001D1334"/>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3FE"/>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383"/>
    <w:rsid w:val="001E4649"/>
    <w:rsid w:val="001E483B"/>
    <w:rsid w:val="001E4E78"/>
    <w:rsid w:val="001E5007"/>
    <w:rsid w:val="001E503D"/>
    <w:rsid w:val="001E539D"/>
    <w:rsid w:val="001E5A20"/>
    <w:rsid w:val="001E5C23"/>
    <w:rsid w:val="001E5E15"/>
    <w:rsid w:val="001E5F83"/>
    <w:rsid w:val="001E62F4"/>
    <w:rsid w:val="001E66C6"/>
    <w:rsid w:val="001E6A9F"/>
    <w:rsid w:val="001E6DC6"/>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6F0"/>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36A"/>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47"/>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1F2"/>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1D"/>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7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32"/>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1C25"/>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481"/>
    <w:rsid w:val="00325ACC"/>
    <w:rsid w:val="00325B7E"/>
    <w:rsid w:val="003262A0"/>
    <w:rsid w:val="003265BD"/>
    <w:rsid w:val="00326882"/>
    <w:rsid w:val="00326957"/>
    <w:rsid w:val="00326AE2"/>
    <w:rsid w:val="00326F23"/>
    <w:rsid w:val="003270CD"/>
    <w:rsid w:val="00327721"/>
    <w:rsid w:val="0032779F"/>
    <w:rsid w:val="00327A40"/>
    <w:rsid w:val="0033012B"/>
    <w:rsid w:val="003302FD"/>
    <w:rsid w:val="0033055C"/>
    <w:rsid w:val="00330917"/>
    <w:rsid w:val="003309C0"/>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63"/>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4E5"/>
    <w:rsid w:val="00361816"/>
    <w:rsid w:val="003619D2"/>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35"/>
    <w:rsid w:val="00373244"/>
    <w:rsid w:val="00373280"/>
    <w:rsid w:val="003734D8"/>
    <w:rsid w:val="00373679"/>
    <w:rsid w:val="003738E1"/>
    <w:rsid w:val="00373ABB"/>
    <w:rsid w:val="00373BC4"/>
    <w:rsid w:val="00373C75"/>
    <w:rsid w:val="00373DBA"/>
    <w:rsid w:val="00374059"/>
    <w:rsid w:val="003741B2"/>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1A7"/>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0FA4"/>
    <w:rsid w:val="003911C0"/>
    <w:rsid w:val="003918E8"/>
    <w:rsid w:val="00391914"/>
    <w:rsid w:val="003919F3"/>
    <w:rsid w:val="00391B66"/>
    <w:rsid w:val="003923E7"/>
    <w:rsid w:val="003925F0"/>
    <w:rsid w:val="00392AD2"/>
    <w:rsid w:val="00392CE0"/>
    <w:rsid w:val="00392F33"/>
    <w:rsid w:val="00392FE0"/>
    <w:rsid w:val="0039311C"/>
    <w:rsid w:val="00393400"/>
    <w:rsid w:val="003936A2"/>
    <w:rsid w:val="00393C7A"/>
    <w:rsid w:val="00393D0B"/>
    <w:rsid w:val="003940CE"/>
    <w:rsid w:val="00394362"/>
    <w:rsid w:val="003943A1"/>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2FF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73"/>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524"/>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D49"/>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A7F"/>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787"/>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DF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91D"/>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CF1"/>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6DF"/>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6C4"/>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46F"/>
    <w:rsid w:val="005826B1"/>
    <w:rsid w:val="005827DE"/>
    <w:rsid w:val="00582C3A"/>
    <w:rsid w:val="00582E1A"/>
    <w:rsid w:val="00582FF7"/>
    <w:rsid w:val="00583147"/>
    <w:rsid w:val="00583477"/>
    <w:rsid w:val="00583574"/>
    <w:rsid w:val="0058358F"/>
    <w:rsid w:val="005836F2"/>
    <w:rsid w:val="0058379F"/>
    <w:rsid w:val="00583B0A"/>
    <w:rsid w:val="00584149"/>
    <w:rsid w:val="005841E5"/>
    <w:rsid w:val="00584416"/>
    <w:rsid w:val="00584480"/>
    <w:rsid w:val="00584B39"/>
    <w:rsid w:val="00585028"/>
    <w:rsid w:val="005853AC"/>
    <w:rsid w:val="00585494"/>
    <w:rsid w:val="005854D1"/>
    <w:rsid w:val="005854F2"/>
    <w:rsid w:val="005859DA"/>
    <w:rsid w:val="00585BE3"/>
    <w:rsid w:val="00585D01"/>
    <w:rsid w:val="00585F5B"/>
    <w:rsid w:val="0058620A"/>
    <w:rsid w:val="0058630E"/>
    <w:rsid w:val="005864A0"/>
    <w:rsid w:val="0058666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1D"/>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B7A"/>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2E3E"/>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47"/>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49A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2F"/>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0B4"/>
    <w:rsid w:val="006460B5"/>
    <w:rsid w:val="006461A4"/>
    <w:rsid w:val="00646A3A"/>
    <w:rsid w:val="00646C08"/>
    <w:rsid w:val="00646C1C"/>
    <w:rsid w:val="00646DCD"/>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589"/>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B88"/>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BE7"/>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C17"/>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B47"/>
    <w:rsid w:val="006B0F90"/>
    <w:rsid w:val="006B120D"/>
    <w:rsid w:val="006B123C"/>
    <w:rsid w:val="006B14B4"/>
    <w:rsid w:val="006B17E7"/>
    <w:rsid w:val="006B19E8"/>
    <w:rsid w:val="006B1A8A"/>
    <w:rsid w:val="006B1FD5"/>
    <w:rsid w:val="006B2208"/>
    <w:rsid w:val="006B2429"/>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B56"/>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5B3"/>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DC5"/>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870"/>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58C"/>
    <w:rsid w:val="0076063D"/>
    <w:rsid w:val="00760975"/>
    <w:rsid w:val="00760C3F"/>
    <w:rsid w:val="0076112C"/>
    <w:rsid w:val="0076193A"/>
    <w:rsid w:val="00761FDA"/>
    <w:rsid w:val="0076205E"/>
    <w:rsid w:val="007621FF"/>
    <w:rsid w:val="007629A0"/>
    <w:rsid w:val="00762ADE"/>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6"/>
    <w:rsid w:val="00786958"/>
    <w:rsid w:val="00786BC9"/>
    <w:rsid w:val="00786D72"/>
    <w:rsid w:val="00786E71"/>
    <w:rsid w:val="007875BB"/>
    <w:rsid w:val="00787E42"/>
    <w:rsid w:val="00790BA6"/>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2D64"/>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1E9B"/>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DE0"/>
    <w:rsid w:val="007D7F4D"/>
    <w:rsid w:val="007E00B4"/>
    <w:rsid w:val="007E054B"/>
    <w:rsid w:val="007E0D4B"/>
    <w:rsid w:val="007E128B"/>
    <w:rsid w:val="007E1369"/>
    <w:rsid w:val="007E16E2"/>
    <w:rsid w:val="007E1A1B"/>
    <w:rsid w:val="007E1A88"/>
    <w:rsid w:val="007E228B"/>
    <w:rsid w:val="007E2291"/>
    <w:rsid w:val="007E2EB2"/>
    <w:rsid w:val="007E324A"/>
    <w:rsid w:val="007E3294"/>
    <w:rsid w:val="007E3296"/>
    <w:rsid w:val="007E3644"/>
    <w:rsid w:val="007E36EE"/>
    <w:rsid w:val="007E3912"/>
    <w:rsid w:val="007E3A77"/>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602"/>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4B"/>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1A2"/>
    <w:rsid w:val="00803343"/>
    <w:rsid w:val="00803404"/>
    <w:rsid w:val="0080373A"/>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3870"/>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3DB"/>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977"/>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0D8A"/>
    <w:rsid w:val="008C13F0"/>
    <w:rsid w:val="008C16CC"/>
    <w:rsid w:val="008C177F"/>
    <w:rsid w:val="008C1E2E"/>
    <w:rsid w:val="008C1F26"/>
    <w:rsid w:val="008C1FC6"/>
    <w:rsid w:val="008C2129"/>
    <w:rsid w:val="008C27A1"/>
    <w:rsid w:val="008C2A0A"/>
    <w:rsid w:val="008C2A3A"/>
    <w:rsid w:val="008C2BA5"/>
    <w:rsid w:val="008C3468"/>
    <w:rsid w:val="008C3A6B"/>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A0"/>
    <w:rsid w:val="008D7EB7"/>
    <w:rsid w:val="008E0458"/>
    <w:rsid w:val="008E0716"/>
    <w:rsid w:val="008E0783"/>
    <w:rsid w:val="008E0871"/>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10A"/>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0A4"/>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4D"/>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472"/>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826"/>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702"/>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BC7"/>
    <w:rsid w:val="00966F8E"/>
    <w:rsid w:val="00967460"/>
    <w:rsid w:val="00967645"/>
    <w:rsid w:val="009679B9"/>
    <w:rsid w:val="00967B13"/>
    <w:rsid w:val="00967D35"/>
    <w:rsid w:val="009700DC"/>
    <w:rsid w:val="009701F4"/>
    <w:rsid w:val="009703FD"/>
    <w:rsid w:val="009709F8"/>
    <w:rsid w:val="00970D1C"/>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D9F"/>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8CD"/>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80F"/>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525"/>
    <w:rsid w:val="009D6A0A"/>
    <w:rsid w:val="009D6B37"/>
    <w:rsid w:val="009D6F69"/>
    <w:rsid w:val="009D6FD7"/>
    <w:rsid w:val="009D7518"/>
    <w:rsid w:val="009D758D"/>
    <w:rsid w:val="009D77C2"/>
    <w:rsid w:val="009D7C57"/>
    <w:rsid w:val="009E0110"/>
    <w:rsid w:val="009E058F"/>
    <w:rsid w:val="009E07C6"/>
    <w:rsid w:val="009E0A9E"/>
    <w:rsid w:val="009E0F95"/>
    <w:rsid w:val="009E0F9C"/>
    <w:rsid w:val="009E19A2"/>
    <w:rsid w:val="009E1C0B"/>
    <w:rsid w:val="009E1EC2"/>
    <w:rsid w:val="009E2671"/>
    <w:rsid w:val="009E2807"/>
    <w:rsid w:val="009E2974"/>
    <w:rsid w:val="009E2AE4"/>
    <w:rsid w:val="009E2D34"/>
    <w:rsid w:val="009E3AFD"/>
    <w:rsid w:val="009E3CDD"/>
    <w:rsid w:val="009E3D2F"/>
    <w:rsid w:val="009E3E23"/>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461"/>
    <w:rsid w:val="00A005B0"/>
    <w:rsid w:val="00A00E87"/>
    <w:rsid w:val="00A00EE2"/>
    <w:rsid w:val="00A0105F"/>
    <w:rsid w:val="00A010B3"/>
    <w:rsid w:val="00A01771"/>
    <w:rsid w:val="00A01CBF"/>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0F09"/>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0A6"/>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6C7"/>
    <w:rsid w:val="00A3294B"/>
    <w:rsid w:val="00A32BB7"/>
    <w:rsid w:val="00A33172"/>
    <w:rsid w:val="00A3365D"/>
    <w:rsid w:val="00A339D8"/>
    <w:rsid w:val="00A339F6"/>
    <w:rsid w:val="00A33A25"/>
    <w:rsid w:val="00A33E18"/>
    <w:rsid w:val="00A342FD"/>
    <w:rsid w:val="00A3432B"/>
    <w:rsid w:val="00A346BA"/>
    <w:rsid w:val="00A3488D"/>
    <w:rsid w:val="00A34A54"/>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D07"/>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45"/>
    <w:rsid w:val="00AE24BF"/>
    <w:rsid w:val="00AE2557"/>
    <w:rsid w:val="00AE29FC"/>
    <w:rsid w:val="00AE2AA7"/>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BD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1D0"/>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1F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C54"/>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0A2"/>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B13"/>
    <w:rsid w:val="00BC6FD6"/>
    <w:rsid w:val="00BC7284"/>
    <w:rsid w:val="00BC7C94"/>
    <w:rsid w:val="00BD008E"/>
    <w:rsid w:val="00BD0582"/>
    <w:rsid w:val="00BD09B1"/>
    <w:rsid w:val="00BD12B3"/>
    <w:rsid w:val="00BD1580"/>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200"/>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0D4"/>
    <w:rsid w:val="00BE712D"/>
    <w:rsid w:val="00BE7178"/>
    <w:rsid w:val="00BE71F3"/>
    <w:rsid w:val="00BE76DD"/>
    <w:rsid w:val="00BE79FB"/>
    <w:rsid w:val="00BE7B36"/>
    <w:rsid w:val="00BE7C4D"/>
    <w:rsid w:val="00BE7F6A"/>
    <w:rsid w:val="00BF0274"/>
    <w:rsid w:val="00BF02A6"/>
    <w:rsid w:val="00BF08C4"/>
    <w:rsid w:val="00BF0995"/>
    <w:rsid w:val="00BF0BAF"/>
    <w:rsid w:val="00BF0C4E"/>
    <w:rsid w:val="00BF0F9D"/>
    <w:rsid w:val="00BF1116"/>
    <w:rsid w:val="00BF1490"/>
    <w:rsid w:val="00BF1842"/>
    <w:rsid w:val="00BF19CE"/>
    <w:rsid w:val="00BF22C7"/>
    <w:rsid w:val="00BF2B6F"/>
    <w:rsid w:val="00BF3080"/>
    <w:rsid w:val="00BF319D"/>
    <w:rsid w:val="00BF3209"/>
    <w:rsid w:val="00BF326C"/>
    <w:rsid w:val="00BF351A"/>
    <w:rsid w:val="00BF3914"/>
    <w:rsid w:val="00BF397A"/>
    <w:rsid w:val="00BF39CD"/>
    <w:rsid w:val="00BF3B56"/>
    <w:rsid w:val="00BF3E3D"/>
    <w:rsid w:val="00BF4123"/>
    <w:rsid w:val="00BF41BE"/>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3E6C"/>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3E5"/>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76D"/>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3EC"/>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487"/>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7C4"/>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1E3"/>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D7C4E"/>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D21"/>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5B"/>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0A86"/>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479"/>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67F"/>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4AD"/>
    <w:rsid w:val="00D7356F"/>
    <w:rsid w:val="00D73587"/>
    <w:rsid w:val="00D73BA8"/>
    <w:rsid w:val="00D73EBB"/>
    <w:rsid w:val="00D7403B"/>
    <w:rsid w:val="00D74059"/>
    <w:rsid w:val="00D7451C"/>
    <w:rsid w:val="00D746AA"/>
    <w:rsid w:val="00D74E1D"/>
    <w:rsid w:val="00D74EB0"/>
    <w:rsid w:val="00D751FB"/>
    <w:rsid w:val="00D754D6"/>
    <w:rsid w:val="00D755EB"/>
    <w:rsid w:val="00D761AA"/>
    <w:rsid w:val="00D76C5E"/>
    <w:rsid w:val="00D76D18"/>
    <w:rsid w:val="00D76DF6"/>
    <w:rsid w:val="00D76ED6"/>
    <w:rsid w:val="00D76FAE"/>
    <w:rsid w:val="00D77372"/>
    <w:rsid w:val="00D777D7"/>
    <w:rsid w:val="00D77885"/>
    <w:rsid w:val="00D77A2C"/>
    <w:rsid w:val="00D77BBA"/>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734"/>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29C"/>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6B9"/>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636"/>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3A8"/>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4EC4"/>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1A4"/>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6D2"/>
    <w:rsid w:val="00E30719"/>
    <w:rsid w:val="00E30E5A"/>
    <w:rsid w:val="00E30EBD"/>
    <w:rsid w:val="00E3115F"/>
    <w:rsid w:val="00E3138F"/>
    <w:rsid w:val="00E31491"/>
    <w:rsid w:val="00E317D9"/>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42A"/>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46"/>
    <w:rsid w:val="00E4615D"/>
    <w:rsid w:val="00E46599"/>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16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3F4"/>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A09"/>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60"/>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793"/>
    <w:rsid w:val="00E91911"/>
    <w:rsid w:val="00E919A7"/>
    <w:rsid w:val="00E91A77"/>
    <w:rsid w:val="00E91B1A"/>
    <w:rsid w:val="00E91B79"/>
    <w:rsid w:val="00E91C9B"/>
    <w:rsid w:val="00E91E9F"/>
    <w:rsid w:val="00E91F04"/>
    <w:rsid w:val="00E91F35"/>
    <w:rsid w:val="00E91FA4"/>
    <w:rsid w:val="00E93043"/>
    <w:rsid w:val="00E93711"/>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98B"/>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118"/>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38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66C"/>
    <w:rsid w:val="00ED1A46"/>
    <w:rsid w:val="00ED1FC4"/>
    <w:rsid w:val="00ED25C6"/>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2CB"/>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0FE5"/>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8C0"/>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732"/>
    <w:rsid w:val="00F4790D"/>
    <w:rsid w:val="00F47FAB"/>
    <w:rsid w:val="00F5036E"/>
    <w:rsid w:val="00F505D9"/>
    <w:rsid w:val="00F512B2"/>
    <w:rsid w:val="00F5144F"/>
    <w:rsid w:val="00F51738"/>
    <w:rsid w:val="00F51863"/>
    <w:rsid w:val="00F51A40"/>
    <w:rsid w:val="00F52506"/>
    <w:rsid w:val="00F52724"/>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A57"/>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C4C"/>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3BF"/>
    <w:rsid w:val="00FF571E"/>
    <w:rsid w:val="00FF5C78"/>
    <w:rsid w:val="00FF6108"/>
    <w:rsid w:val="00FF6BD1"/>
    <w:rsid w:val="00FF6CC0"/>
    <w:rsid w:val="00FF6FF7"/>
    <w:rsid w:val="00FF70FA"/>
    <w:rsid w:val="00FF7195"/>
    <w:rsid w:val="00FF7512"/>
    <w:rsid w:val="00FF7563"/>
    <w:rsid w:val="00FF75CB"/>
    <w:rsid w:val="00FF7D6F"/>
    <w:rsid w:val="00FF7EA8"/>
    <w:rsid w:val="00FF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table" w:customStyle="1" w:styleId="TableGrid3">
    <w:name w:val="Table Grid3"/>
    <w:basedOn w:val="a1"/>
    <w:uiPriority w:val="39"/>
    <w:qFormat/>
    <w:rsid w:val="005D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63C54"/>
    <w:rPr>
      <w:rFonts w:ascii="Calibri" w:eastAsia="宋体" w:hAnsi="Calibri"/>
      <w:sz w:val="22"/>
      <w:szCs w:val="22"/>
    </w:rPr>
  </w:style>
  <w:style w:type="paragraph" w:customStyle="1" w:styleId="maintext">
    <w:name w:val="main text"/>
    <w:basedOn w:val="a"/>
    <w:link w:val="maintextChar"/>
    <w:qFormat/>
    <w:rsid w:val="00B63C54"/>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B63C54"/>
    <w:rPr>
      <w:rFonts w:eastAsia="Malgun Gothic" w:cs="Batang"/>
      <w:lang w:val="en-GB" w:eastAsia="ko-KR"/>
    </w:rPr>
  </w:style>
  <w:style w:type="paragraph" w:customStyle="1" w:styleId="PL">
    <w:name w:val="PL"/>
    <w:link w:val="PLChar"/>
    <w:qFormat/>
    <w:rsid w:val="007F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7B4B"/>
    <w:rPr>
      <w:rFonts w:ascii="Courier New" w:eastAsia="Times New Roman" w:hAnsi="Courier New"/>
      <w:noProof/>
      <w:sz w:val="16"/>
      <w:shd w:val="clear" w:color="auto" w:fill="E6E6E6"/>
      <w:lang w:val="en-GB" w:eastAsia="en-GB"/>
    </w:rPr>
  </w:style>
  <w:style w:type="paragraph" w:customStyle="1" w:styleId="Default">
    <w:name w:val="Default"/>
    <w:rsid w:val="000E7B9D"/>
    <w:pPr>
      <w:widowControl w:val="0"/>
      <w:autoSpaceDE w:val="0"/>
      <w:autoSpaceDN w:val="0"/>
      <w:adjustRightInd w:val="0"/>
    </w:pPr>
    <w:rPr>
      <w:rFonts w:ascii="Courier New" w:hAnsi="Courier New" w:cs="Courier New"/>
      <w:color w:val="000000"/>
      <w:sz w:val="24"/>
      <w:szCs w:val="24"/>
    </w:rPr>
  </w:style>
  <w:style w:type="paragraph" w:customStyle="1" w:styleId="paragraph">
    <w:name w:val="paragraph"/>
    <w:basedOn w:val="a"/>
    <w:uiPriority w:val="99"/>
    <w:qFormat/>
    <w:rsid w:val="007E16E2"/>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0Maintext">
    <w:name w:val="0 Main text"/>
    <w:basedOn w:val="a"/>
    <w:link w:val="0MaintextChar"/>
    <w:qFormat/>
    <w:rsid w:val="00970D1C"/>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970D1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05589">
      <w:bodyDiv w:val="1"/>
      <w:marLeft w:val="0"/>
      <w:marRight w:val="0"/>
      <w:marTop w:val="0"/>
      <w:marBottom w:val="0"/>
      <w:divBdr>
        <w:top w:val="none" w:sz="0" w:space="0" w:color="auto"/>
        <w:left w:val="none" w:sz="0" w:space="0" w:color="auto"/>
        <w:bottom w:val="none" w:sz="0" w:space="0" w:color="auto"/>
        <w:right w:val="none" w:sz="0" w:space="0" w:color="auto"/>
      </w:divBdr>
      <w:divsChild>
        <w:div w:id="222640567">
          <w:marLeft w:val="547"/>
          <w:marRight w:val="0"/>
          <w:marTop w:val="0"/>
          <w:marBottom w:val="160"/>
          <w:divBdr>
            <w:top w:val="none" w:sz="0" w:space="0" w:color="auto"/>
            <w:left w:val="none" w:sz="0" w:space="0" w:color="auto"/>
            <w:bottom w:val="none" w:sz="0" w:space="0" w:color="auto"/>
            <w:right w:val="none" w:sz="0" w:space="0" w:color="auto"/>
          </w:divBdr>
        </w:div>
        <w:div w:id="136074046">
          <w:marLeft w:val="547"/>
          <w:marRight w:val="0"/>
          <w:marTop w:val="0"/>
          <w:marBottom w:val="16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1914180">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5804296">
      <w:bodyDiv w:val="1"/>
      <w:marLeft w:val="0"/>
      <w:marRight w:val="0"/>
      <w:marTop w:val="0"/>
      <w:marBottom w:val="0"/>
      <w:divBdr>
        <w:top w:val="none" w:sz="0" w:space="0" w:color="auto"/>
        <w:left w:val="none" w:sz="0" w:space="0" w:color="auto"/>
        <w:bottom w:val="none" w:sz="0" w:space="0" w:color="auto"/>
        <w:right w:val="none" w:sz="0" w:space="0" w:color="auto"/>
      </w:divBdr>
      <w:divsChild>
        <w:div w:id="146022184">
          <w:marLeft w:val="547"/>
          <w:marRight w:val="0"/>
          <w:marTop w:val="0"/>
          <w:marBottom w:val="0"/>
          <w:divBdr>
            <w:top w:val="none" w:sz="0" w:space="0" w:color="auto"/>
            <w:left w:val="none" w:sz="0" w:space="0" w:color="auto"/>
            <w:bottom w:val="none" w:sz="0" w:space="0" w:color="auto"/>
            <w:right w:val="none" w:sz="0" w:space="0" w:color="auto"/>
          </w:divBdr>
        </w:div>
        <w:div w:id="1483615369">
          <w:marLeft w:val="1166"/>
          <w:marRight w:val="0"/>
          <w:marTop w:val="0"/>
          <w:marBottom w:val="0"/>
          <w:divBdr>
            <w:top w:val="none" w:sz="0" w:space="0" w:color="auto"/>
            <w:left w:val="none" w:sz="0" w:space="0" w:color="auto"/>
            <w:bottom w:val="none" w:sz="0" w:space="0" w:color="auto"/>
            <w:right w:val="none" w:sz="0" w:space="0" w:color="auto"/>
          </w:divBdr>
        </w:div>
        <w:div w:id="39959785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D6C07-C628-42C4-8E1A-D6F6BA169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cp:revision>
  <cp:lastPrinted>2015-03-27T14:25:00Z</cp:lastPrinted>
  <dcterms:created xsi:type="dcterms:W3CDTF">2021-09-28T07:05:00Z</dcterms:created>
  <dcterms:modified xsi:type="dcterms:W3CDTF">2021-09-29T07:06:00Z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